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E7C2" w14:textId="77777777" w:rsidR="009E4933" w:rsidRDefault="009E4933" w:rsidP="009E4933">
      <w:pPr>
        <w:pStyle w:val="Title"/>
        <w:rPr>
          <w:sz w:val="52"/>
        </w:rPr>
      </w:pPr>
      <w:bookmarkStart w:id="0" w:name="_GoBack"/>
      <w:bookmarkEnd w:id="0"/>
      <w:r>
        <w:rPr>
          <w:sz w:val="52"/>
        </w:rPr>
        <w:t xml:space="preserve">Begrippenlijst </w:t>
      </w:r>
    </w:p>
    <w:p w14:paraId="5CDD5B5D" w14:textId="77777777" w:rsidR="009E4933" w:rsidRPr="00F64BA7" w:rsidRDefault="009E4933" w:rsidP="009E4933">
      <w:pPr>
        <w:pStyle w:val="Title"/>
        <w:rPr>
          <w:sz w:val="44"/>
        </w:rPr>
      </w:pPr>
      <w:r w:rsidRPr="00F64BA7">
        <w:rPr>
          <w:sz w:val="44"/>
        </w:rPr>
        <w:t>IB</w:t>
      </w:r>
      <w:r>
        <w:rPr>
          <w:sz w:val="44"/>
        </w:rPr>
        <w:t xml:space="preserve">S </w:t>
      </w:r>
      <w:r w:rsidR="007B22F0">
        <w:rPr>
          <w:sz w:val="44"/>
        </w:rPr>
        <w:t>Mijn onderneming</w:t>
      </w:r>
    </w:p>
    <w:p w14:paraId="672A6659" w14:textId="77777777" w:rsidR="009E4933" w:rsidRPr="00334A31"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FA19A3" w14:paraId="0F5C3208" w14:textId="77777777" w:rsidTr="007B22F0">
        <w:trPr>
          <w:trHeight w:val="372"/>
        </w:trPr>
        <w:tc>
          <w:tcPr>
            <w:tcW w:w="9072" w:type="dxa"/>
            <w:gridSpan w:val="4"/>
            <w:shd w:val="clear" w:color="auto" w:fill="7F7F7F"/>
            <w:vAlign w:val="center"/>
          </w:tcPr>
          <w:p w14:paraId="6A35BD04" w14:textId="77777777" w:rsidR="009E4933" w:rsidRPr="00FA19A3" w:rsidRDefault="009E4933" w:rsidP="001D3585">
            <w:pPr>
              <w:pStyle w:val="NoSpacing"/>
              <w:tabs>
                <w:tab w:val="left" w:pos="284"/>
              </w:tabs>
              <w:jc w:val="center"/>
              <w:rPr>
                <w:rFonts w:cs="Arial"/>
                <w:b/>
                <w:color w:val="FFFFFF"/>
                <w:szCs w:val="20"/>
              </w:rPr>
            </w:pPr>
            <w:r>
              <w:rPr>
                <w:rFonts w:cs="Arial"/>
                <w:b/>
                <w:color w:val="FFFFFF"/>
                <w:szCs w:val="20"/>
              </w:rPr>
              <w:t>Algemene gegevens</w:t>
            </w:r>
          </w:p>
        </w:tc>
      </w:tr>
      <w:tr w:rsidR="009E4933" w:rsidRPr="00FA19A3" w14:paraId="5F5C2B14" w14:textId="77777777" w:rsidTr="007B22F0">
        <w:trPr>
          <w:trHeight w:val="350"/>
        </w:trPr>
        <w:tc>
          <w:tcPr>
            <w:tcW w:w="2835" w:type="dxa"/>
            <w:shd w:val="clear" w:color="auto" w:fill="E2EFD9"/>
            <w:vAlign w:val="center"/>
          </w:tcPr>
          <w:p w14:paraId="070CA0CA" w14:textId="77777777" w:rsidR="009E4933" w:rsidRPr="00FA19A3" w:rsidRDefault="009E4933" w:rsidP="001D3585">
            <w:pPr>
              <w:pStyle w:val="NoSpacing"/>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237" w:type="dxa"/>
            <w:gridSpan w:val="3"/>
            <w:shd w:val="clear" w:color="auto" w:fill="auto"/>
            <w:vAlign w:val="center"/>
          </w:tcPr>
          <w:p w14:paraId="420DF3A1" w14:textId="77777777" w:rsidR="009E4933" w:rsidRPr="00FA19A3" w:rsidRDefault="007B22F0" w:rsidP="00A00A5F">
            <w:pPr>
              <w:pStyle w:val="NoSpacing"/>
              <w:tabs>
                <w:tab w:val="left" w:pos="284"/>
              </w:tabs>
              <w:spacing w:before="40" w:after="40"/>
              <w:rPr>
                <w:rFonts w:cs="Arial"/>
                <w:szCs w:val="20"/>
                <w:lang w:val="en-US"/>
              </w:rPr>
            </w:pPr>
            <w:proofErr w:type="spellStart"/>
            <w:r>
              <w:rPr>
                <w:rFonts w:cs="Arial"/>
                <w:szCs w:val="20"/>
                <w:lang w:val="en-US"/>
              </w:rPr>
              <w:t>Mijn</w:t>
            </w:r>
            <w:proofErr w:type="spellEnd"/>
            <w:r>
              <w:rPr>
                <w:rFonts w:cs="Arial"/>
                <w:szCs w:val="20"/>
                <w:lang w:val="en-US"/>
              </w:rPr>
              <w:t xml:space="preserve"> </w:t>
            </w:r>
            <w:proofErr w:type="spellStart"/>
            <w:r>
              <w:rPr>
                <w:rFonts w:cs="Arial"/>
                <w:szCs w:val="20"/>
                <w:lang w:val="en-US"/>
              </w:rPr>
              <w:t>onderneming</w:t>
            </w:r>
            <w:proofErr w:type="spellEnd"/>
          </w:p>
        </w:tc>
      </w:tr>
      <w:tr w:rsidR="009E4933" w:rsidRPr="00FA19A3" w14:paraId="20E71BF3" w14:textId="77777777" w:rsidTr="007B22F0">
        <w:trPr>
          <w:trHeight w:val="350"/>
        </w:trPr>
        <w:tc>
          <w:tcPr>
            <w:tcW w:w="2835" w:type="dxa"/>
            <w:shd w:val="clear" w:color="auto" w:fill="E2EFD9"/>
            <w:vAlign w:val="center"/>
          </w:tcPr>
          <w:p w14:paraId="5B200D81" w14:textId="77777777" w:rsidR="009E4933" w:rsidRPr="00FA19A3" w:rsidRDefault="009E4933" w:rsidP="001D3585">
            <w:pPr>
              <w:pStyle w:val="NoSpacing"/>
              <w:tabs>
                <w:tab w:val="left" w:pos="284"/>
              </w:tabs>
              <w:spacing w:before="40" w:after="40"/>
              <w:rPr>
                <w:rFonts w:cs="Arial"/>
                <w:color w:val="000000"/>
                <w:szCs w:val="20"/>
              </w:rPr>
            </w:pPr>
            <w:r w:rsidRPr="00FA19A3">
              <w:rPr>
                <w:rFonts w:cs="Arial"/>
                <w:color w:val="000000"/>
                <w:szCs w:val="20"/>
              </w:rPr>
              <w:t>Opleiding</w:t>
            </w:r>
          </w:p>
        </w:tc>
        <w:tc>
          <w:tcPr>
            <w:tcW w:w="6237" w:type="dxa"/>
            <w:gridSpan w:val="3"/>
            <w:shd w:val="clear" w:color="auto" w:fill="auto"/>
            <w:vAlign w:val="center"/>
          </w:tcPr>
          <w:p w14:paraId="61998DD1" w14:textId="77777777" w:rsidR="009E4933" w:rsidRPr="00FA19A3" w:rsidRDefault="009E4933" w:rsidP="00563411">
            <w:pPr>
              <w:pStyle w:val="NoSpacing"/>
              <w:tabs>
                <w:tab w:val="left" w:pos="284"/>
              </w:tabs>
              <w:spacing w:before="40" w:after="40"/>
              <w:rPr>
                <w:rFonts w:cs="Arial"/>
                <w:szCs w:val="20"/>
              </w:rPr>
            </w:pPr>
            <w:r w:rsidRPr="00FA19A3">
              <w:rPr>
                <w:rFonts w:cs="Arial"/>
                <w:szCs w:val="20"/>
              </w:rPr>
              <w:t>Stad en mens</w:t>
            </w:r>
            <w:r w:rsidR="00563411">
              <w:rPr>
                <w:rFonts w:cs="Arial"/>
                <w:szCs w:val="20"/>
              </w:rPr>
              <w:t xml:space="preserve"> </w:t>
            </w:r>
          </w:p>
        </w:tc>
      </w:tr>
      <w:tr w:rsidR="009E4933" w:rsidRPr="00FA19A3" w14:paraId="6E107A67" w14:textId="77777777" w:rsidTr="007B22F0">
        <w:trPr>
          <w:trHeight w:val="350"/>
        </w:trPr>
        <w:tc>
          <w:tcPr>
            <w:tcW w:w="2835" w:type="dxa"/>
            <w:shd w:val="clear" w:color="auto" w:fill="E2EFD9"/>
            <w:vAlign w:val="center"/>
          </w:tcPr>
          <w:p w14:paraId="19E4A37C" w14:textId="77777777" w:rsidR="009E4933" w:rsidRPr="00FA19A3" w:rsidRDefault="009E4933" w:rsidP="001D3585">
            <w:pPr>
              <w:pStyle w:val="NoSpacing"/>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18F999B5" w14:textId="77777777" w:rsidR="009E4933" w:rsidRPr="00FA19A3" w:rsidRDefault="007B22F0" w:rsidP="001D3585">
            <w:pPr>
              <w:pStyle w:val="NoSpacing"/>
              <w:tabs>
                <w:tab w:val="left" w:pos="284"/>
              </w:tabs>
              <w:spacing w:before="40" w:after="40"/>
              <w:rPr>
                <w:rFonts w:cs="Arial"/>
                <w:szCs w:val="20"/>
              </w:rPr>
            </w:pPr>
            <w:r>
              <w:rPr>
                <w:rFonts w:cs="Arial"/>
                <w:szCs w:val="20"/>
              </w:rPr>
              <w:t>2</w:t>
            </w:r>
          </w:p>
        </w:tc>
        <w:tc>
          <w:tcPr>
            <w:tcW w:w="2221" w:type="dxa"/>
            <w:shd w:val="clear" w:color="auto" w:fill="E7E6E6"/>
            <w:vAlign w:val="center"/>
          </w:tcPr>
          <w:p w14:paraId="63EA0BEF" w14:textId="77777777" w:rsidR="009E4933" w:rsidRPr="00FA19A3" w:rsidRDefault="009E4933" w:rsidP="001D3585">
            <w:pPr>
              <w:pStyle w:val="NoSpacing"/>
              <w:tabs>
                <w:tab w:val="left" w:pos="284"/>
              </w:tabs>
              <w:spacing w:before="40" w:after="40"/>
              <w:rPr>
                <w:rFonts w:cs="Arial"/>
                <w:szCs w:val="20"/>
              </w:rPr>
            </w:pPr>
            <w:r>
              <w:rPr>
                <w:rFonts w:cs="Arial"/>
                <w:szCs w:val="20"/>
              </w:rPr>
              <w:t>Periode</w:t>
            </w:r>
          </w:p>
        </w:tc>
        <w:tc>
          <w:tcPr>
            <w:tcW w:w="1795" w:type="dxa"/>
            <w:shd w:val="clear" w:color="auto" w:fill="auto"/>
            <w:vAlign w:val="center"/>
          </w:tcPr>
          <w:p w14:paraId="7144751B" w14:textId="77777777" w:rsidR="009E4933" w:rsidRPr="00FA19A3" w:rsidRDefault="007B22F0" w:rsidP="001D3585">
            <w:pPr>
              <w:pStyle w:val="NoSpacing"/>
              <w:tabs>
                <w:tab w:val="left" w:pos="284"/>
              </w:tabs>
              <w:spacing w:before="40" w:after="40"/>
              <w:rPr>
                <w:rFonts w:cs="Arial"/>
                <w:szCs w:val="20"/>
              </w:rPr>
            </w:pPr>
            <w:r>
              <w:rPr>
                <w:rFonts w:cs="Arial"/>
                <w:szCs w:val="20"/>
              </w:rPr>
              <w:t>2</w:t>
            </w:r>
          </w:p>
        </w:tc>
      </w:tr>
      <w:tr w:rsidR="009E4933" w:rsidRPr="00FA19A3" w14:paraId="70FD1548" w14:textId="77777777" w:rsidTr="007B22F0">
        <w:trPr>
          <w:trHeight w:val="350"/>
        </w:trPr>
        <w:tc>
          <w:tcPr>
            <w:tcW w:w="2835" w:type="dxa"/>
            <w:shd w:val="clear" w:color="auto" w:fill="E2EFD9"/>
            <w:vAlign w:val="center"/>
          </w:tcPr>
          <w:p w14:paraId="31048421" w14:textId="77777777" w:rsidR="009E4933" w:rsidRPr="00FA19A3" w:rsidRDefault="009E4933" w:rsidP="001D3585">
            <w:pPr>
              <w:pStyle w:val="NoSpacing"/>
              <w:tabs>
                <w:tab w:val="left" w:pos="284"/>
              </w:tabs>
              <w:spacing w:before="40" w:after="40"/>
              <w:rPr>
                <w:rFonts w:cs="Arial"/>
                <w:color w:val="000000"/>
                <w:szCs w:val="20"/>
              </w:rPr>
            </w:pPr>
            <w:r>
              <w:rPr>
                <w:rFonts w:cs="Arial"/>
                <w:color w:val="000000"/>
                <w:szCs w:val="20"/>
              </w:rPr>
              <w:t>Schooljaar</w:t>
            </w:r>
          </w:p>
        </w:tc>
        <w:tc>
          <w:tcPr>
            <w:tcW w:w="6237" w:type="dxa"/>
            <w:gridSpan w:val="3"/>
            <w:shd w:val="clear" w:color="auto" w:fill="auto"/>
            <w:vAlign w:val="center"/>
          </w:tcPr>
          <w:p w14:paraId="77578A7D" w14:textId="77777777" w:rsidR="009E4933" w:rsidRPr="00FA19A3" w:rsidRDefault="00A00A5F" w:rsidP="001D3585">
            <w:pPr>
              <w:pStyle w:val="NoSpacing"/>
              <w:tabs>
                <w:tab w:val="left" w:pos="284"/>
              </w:tabs>
              <w:spacing w:before="40" w:after="40"/>
              <w:rPr>
                <w:rFonts w:cs="Arial"/>
                <w:szCs w:val="20"/>
              </w:rPr>
            </w:pPr>
            <w:r>
              <w:rPr>
                <w:rFonts w:cs="Arial"/>
                <w:szCs w:val="20"/>
              </w:rPr>
              <w:t>2019-2020</w:t>
            </w:r>
          </w:p>
        </w:tc>
      </w:tr>
      <w:tr w:rsidR="009E4933" w:rsidRPr="00FA19A3" w14:paraId="42346156" w14:textId="77777777" w:rsidTr="007B22F0">
        <w:trPr>
          <w:trHeight w:val="350"/>
        </w:trPr>
        <w:tc>
          <w:tcPr>
            <w:tcW w:w="2835" w:type="dxa"/>
            <w:shd w:val="clear" w:color="auto" w:fill="E2EFD9"/>
            <w:vAlign w:val="center"/>
          </w:tcPr>
          <w:p w14:paraId="7EBBD24D" w14:textId="77777777" w:rsidR="009E4933" w:rsidRDefault="009E4933" w:rsidP="001D3585">
            <w:pPr>
              <w:pStyle w:val="NoSpacing"/>
              <w:tabs>
                <w:tab w:val="left" w:pos="284"/>
              </w:tabs>
              <w:spacing w:before="40" w:after="40"/>
              <w:rPr>
                <w:rFonts w:cs="Arial"/>
                <w:color w:val="000000"/>
                <w:szCs w:val="20"/>
              </w:rPr>
            </w:pPr>
            <w:r>
              <w:rPr>
                <w:rFonts w:cs="Arial"/>
                <w:color w:val="000000"/>
                <w:szCs w:val="20"/>
              </w:rPr>
              <w:t>Specialisatie (indien nodig)</w:t>
            </w:r>
          </w:p>
        </w:tc>
        <w:tc>
          <w:tcPr>
            <w:tcW w:w="6237" w:type="dxa"/>
            <w:gridSpan w:val="3"/>
            <w:shd w:val="clear" w:color="auto" w:fill="auto"/>
            <w:vAlign w:val="center"/>
          </w:tcPr>
          <w:p w14:paraId="034D3A21" w14:textId="77777777" w:rsidR="009E4933" w:rsidRPr="00FA19A3" w:rsidRDefault="007B22F0" w:rsidP="007B22F0">
            <w:pPr>
              <w:pStyle w:val="NoSpacing"/>
              <w:tabs>
                <w:tab w:val="left" w:pos="284"/>
              </w:tabs>
              <w:spacing w:before="40" w:after="40"/>
              <w:rPr>
                <w:rFonts w:cs="Arial"/>
                <w:szCs w:val="20"/>
              </w:rPr>
            </w:pPr>
            <w:r>
              <w:rPr>
                <w:rFonts w:cs="Arial"/>
                <w:szCs w:val="20"/>
              </w:rPr>
              <w:t>4</w:t>
            </w:r>
            <w:r w:rsidR="00563411">
              <w:rPr>
                <w:rFonts w:cs="Arial"/>
                <w:szCs w:val="20"/>
              </w:rPr>
              <w:t xml:space="preserve"> specialisaties; Lifestyle, Stad en wijk, Vrijetijd en Water en energie</w:t>
            </w:r>
          </w:p>
        </w:tc>
      </w:tr>
    </w:tbl>
    <w:p w14:paraId="0A37501D" w14:textId="77777777" w:rsidR="009E4933" w:rsidRDefault="009E4933" w:rsidP="009E4933"/>
    <w:p w14:paraId="5DAB6C7B" w14:textId="77777777" w:rsidR="00A750DF" w:rsidRDefault="00A750DF" w:rsidP="00A750DF">
      <w:pPr>
        <w:pStyle w:val="NoSpacing"/>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2B0110" w:rsidRPr="00FA19A3" w14:paraId="247C6DFB" w14:textId="77777777" w:rsidTr="00601EC0">
        <w:trPr>
          <w:trHeight w:val="372"/>
        </w:trPr>
        <w:tc>
          <w:tcPr>
            <w:tcW w:w="9498" w:type="dxa"/>
            <w:gridSpan w:val="2"/>
            <w:shd w:val="clear" w:color="auto" w:fill="7F7F7F"/>
            <w:vAlign w:val="center"/>
          </w:tcPr>
          <w:p w14:paraId="2B20CD9B" w14:textId="77777777" w:rsidR="002B0110" w:rsidRDefault="002B0110" w:rsidP="00601EC0">
            <w:pPr>
              <w:pStyle w:val="NoSpacing"/>
              <w:tabs>
                <w:tab w:val="left" w:pos="284"/>
              </w:tabs>
              <w:jc w:val="center"/>
              <w:rPr>
                <w:rFonts w:cs="Arial"/>
                <w:b/>
                <w:color w:val="FFFFFF"/>
                <w:szCs w:val="20"/>
              </w:rPr>
            </w:pPr>
            <w:r>
              <w:rPr>
                <w:rFonts w:cs="Arial"/>
                <w:b/>
                <w:color w:val="FFFFFF"/>
                <w:szCs w:val="20"/>
              </w:rPr>
              <w:t>Begrippen People</w:t>
            </w:r>
          </w:p>
        </w:tc>
      </w:tr>
      <w:tr w:rsidR="002B0110" w:rsidRPr="00FA19A3" w14:paraId="1D3158FE" w14:textId="77777777" w:rsidTr="00601EC0">
        <w:trPr>
          <w:trHeight w:val="350"/>
        </w:trPr>
        <w:tc>
          <w:tcPr>
            <w:tcW w:w="3261" w:type="dxa"/>
            <w:shd w:val="clear" w:color="auto" w:fill="E2EFD9"/>
            <w:vAlign w:val="center"/>
          </w:tcPr>
          <w:p w14:paraId="5493F246" w14:textId="77777777" w:rsidR="002B0110" w:rsidRPr="00FA19A3" w:rsidRDefault="002B0110" w:rsidP="00601EC0">
            <w:pPr>
              <w:pStyle w:val="NoSpacing"/>
              <w:tabs>
                <w:tab w:val="left" w:pos="284"/>
              </w:tabs>
              <w:spacing w:before="40" w:after="40"/>
              <w:rPr>
                <w:rFonts w:cs="Arial"/>
                <w:color w:val="000000"/>
                <w:szCs w:val="20"/>
              </w:rPr>
            </w:pPr>
            <w:r>
              <w:rPr>
                <w:rFonts w:cs="Arial"/>
                <w:color w:val="000000"/>
                <w:szCs w:val="20"/>
              </w:rPr>
              <w:t>Leiderschapsstijlen</w:t>
            </w:r>
          </w:p>
        </w:tc>
        <w:tc>
          <w:tcPr>
            <w:tcW w:w="6237" w:type="dxa"/>
            <w:shd w:val="clear" w:color="auto" w:fill="E2EFD9"/>
          </w:tcPr>
          <w:p w14:paraId="4AC25B32"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 xml:space="preserve">Je kunt het begrip uitleggen en voorbeelden geven. </w:t>
            </w:r>
          </w:p>
        </w:tc>
      </w:tr>
      <w:tr w:rsidR="002B0110" w:rsidRPr="00FA19A3" w14:paraId="09B170B5" w14:textId="77777777" w:rsidTr="00601EC0">
        <w:trPr>
          <w:trHeight w:val="350"/>
        </w:trPr>
        <w:tc>
          <w:tcPr>
            <w:tcW w:w="3261" w:type="dxa"/>
            <w:shd w:val="clear" w:color="auto" w:fill="E2EFD9"/>
            <w:vAlign w:val="center"/>
          </w:tcPr>
          <w:p w14:paraId="092FDB39" w14:textId="77777777" w:rsidR="002B0110" w:rsidRPr="00FA19A3" w:rsidRDefault="002B0110" w:rsidP="00601EC0">
            <w:pPr>
              <w:pStyle w:val="NoSpacing"/>
              <w:tabs>
                <w:tab w:val="left" w:pos="284"/>
              </w:tabs>
              <w:spacing w:before="40" w:after="40"/>
              <w:rPr>
                <w:rFonts w:cs="Arial"/>
                <w:color w:val="000000"/>
                <w:szCs w:val="20"/>
              </w:rPr>
            </w:pPr>
            <w:r>
              <w:rPr>
                <w:rFonts w:cs="Arial"/>
                <w:color w:val="000000"/>
                <w:szCs w:val="20"/>
              </w:rPr>
              <w:t>Autoritair leiderschap</w:t>
            </w:r>
          </w:p>
        </w:tc>
        <w:tc>
          <w:tcPr>
            <w:tcW w:w="6237" w:type="dxa"/>
            <w:shd w:val="clear" w:color="auto" w:fill="E2EFD9"/>
          </w:tcPr>
          <w:p w14:paraId="0BF9D01C"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2B0110" w:rsidRPr="00FA19A3" w14:paraId="10B38A8A" w14:textId="77777777" w:rsidTr="00601EC0">
        <w:trPr>
          <w:trHeight w:val="350"/>
        </w:trPr>
        <w:tc>
          <w:tcPr>
            <w:tcW w:w="3261" w:type="dxa"/>
            <w:shd w:val="clear" w:color="auto" w:fill="E2EFD9"/>
            <w:vAlign w:val="center"/>
          </w:tcPr>
          <w:p w14:paraId="773D7B82" w14:textId="77777777" w:rsidR="002B0110" w:rsidRPr="00FA19A3" w:rsidRDefault="002B0110" w:rsidP="00601EC0">
            <w:pPr>
              <w:pStyle w:val="NoSpacing"/>
              <w:tabs>
                <w:tab w:val="left" w:pos="284"/>
              </w:tabs>
              <w:spacing w:before="40" w:after="40"/>
              <w:rPr>
                <w:rFonts w:cs="Arial"/>
                <w:color w:val="000000"/>
                <w:szCs w:val="20"/>
              </w:rPr>
            </w:pPr>
            <w:r>
              <w:rPr>
                <w:rFonts w:cs="Arial"/>
                <w:color w:val="000000"/>
                <w:szCs w:val="20"/>
              </w:rPr>
              <w:t>Consulterend leiderschap</w:t>
            </w:r>
          </w:p>
        </w:tc>
        <w:tc>
          <w:tcPr>
            <w:tcW w:w="6237" w:type="dxa"/>
            <w:shd w:val="clear" w:color="auto" w:fill="E2EFD9"/>
          </w:tcPr>
          <w:p w14:paraId="0CB82D6E"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2B0110" w:rsidRPr="00FA19A3" w14:paraId="7CEF2B76" w14:textId="77777777" w:rsidTr="00601EC0">
        <w:trPr>
          <w:trHeight w:val="350"/>
        </w:trPr>
        <w:tc>
          <w:tcPr>
            <w:tcW w:w="3261" w:type="dxa"/>
            <w:shd w:val="clear" w:color="auto" w:fill="E2EFD9"/>
            <w:vAlign w:val="center"/>
          </w:tcPr>
          <w:p w14:paraId="52D67EBD" w14:textId="77777777" w:rsidR="002B0110" w:rsidRPr="00FA19A3" w:rsidRDefault="002B0110" w:rsidP="00601EC0">
            <w:pPr>
              <w:pStyle w:val="NoSpacing"/>
              <w:tabs>
                <w:tab w:val="left" w:pos="284"/>
              </w:tabs>
              <w:spacing w:before="40" w:after="40"/>
              <w:rPr>
                <w:rFonts w:cs="Arial"/>
                <w:color w:val="000000"/>
                <w:szCs w:val="20"/>
              </w:rPr>
            </w:pPr>
            <w:r>
              <w:rPr>
                <w:rFonts w:cs="Arial"/>
                <w:color w:val="000000"/>
                <w:szCs w:val="20"/>
              </w:rPr>
              <w:t>Democratisch leiderschap</w:t>
            </w:r>
          </w:p>
        </w:tc>
        <w:tc>
          <w:tcPr>
            <w:tcW w:w="6237" w:type="dxa"/>
            <w:shd w:val="clear" w:color="auto" w:fill="E2EFD9"/>
          </w:tcPr>
          <w:p w14:paraId="09C8F1C1"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2B0110" w:rsidRPr="00FA19A3" w14:paraId="44AE3F74" w14:textId="77777777" w:rsidTr="00601EC0">
        <w:trPr>
          <w:trHeight w:val="350"/>
        </w:trPr>
        <w:tc>
          <w:tcPr>
            <w:tcW w:w="3261" w:type="dxa"/>
            <w:shd w:val="clear" w:color="auto" w:fill="E2EFD9"/>
            <w:vAlign w:val="center"/>
          </w:tcPr>
          <w:p w14:paraId="7E635077" w14:textId="77777777" w:rsidR="002B0110" w:rsidRPr="00FA19A3" w:rsidRDefault="002B0110" w:rsidP="00601EC0">
            <w:pPr>
              <w:pStyle w:val="NoSpacing"/>
              <w:tabs>
                <w:tab w:val="left" w:pos="284"/>
              </w:tabs>
              <w:spacing w:before="40" w:after="40"/>
              <w:rPr>
                <w:rFonts w:cs="Arial"/>
                <w:color w:val="000000"/>
                <w:szCs w:val="20"/>
              </w:rPr>
            </w:pPr>
            <w:r>
              <w:rPr>
                <w:rFonts w:cs="Arial"/>
                <w:color w:val="000000"/>
                <w:szCs w:val="20"/>
              </w:rPr>
              <w:t>Laissez faire leiderschap</w:t>
            </w:r>
          </w:p>
        </w:tc>
        <w:tc>
          <w:tcPr>
            <w:tcW w:w="6237" w:type="dxa"/>
            <w:shd w:val="clear" w:color="auto" w:fill="E2EFD9"/>
          </w:tcPr>
          <w:p w14:paraId="4312D626"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2B0110" w:rsidRPr="00FA19A3" w14:paraId="0591F853" w14:textId="77777777" w:rsidTr="00601EC0">
        <w:trPr>
          <w:trHeight w:val="350"/>
        </w:trPr>
        <w:tc>
          <w:tcPr>
            <w:tcW w:w="3261" w:type="dxa"/>
            <w:shd w:val="clear" w:color="auto" w:fill="E2EFD9"/>
            <w:vAlign w:val="center"/>
          </w:tcPr>
          <w:p w14:paraId="6BC52233" w14:textId="77777777" w:rsidR="002B0110" w:rsidRPr="00FA19A3" w:rsidRDefault="002B0110" w:rsidP="00601EC0">
            <w:pPr>
              <w:pStyle w:val="NoSpacing"/>
              <w:tabs>
                <w:tab w:val="left" w:pos="284"/>
              </w:tabs>
              <w:spacing w:before="40" w:after="40"/>
              <w:rPr>
                <w:rFonts w:cs="Arial"/>
                <w:color w:val="000000"/>
                <w:szCs w:val="20"/>
              </w:rPr>
            </w:pPr>
            <w:r>
              <w:rPr>
                <w:rFonts w:cs="Arial"/>
                <w:color w:val="000000"/>
                <w:szCs w:val="20"/>
              </w:rPr>
              <w:t>Taakgericht versus mensgericht leiderschap</w:t>
            </w:r>
          </w:p>
        </w:tc>
        <w:tc>
          <w:tcPr>
            <w:tcW w:w="6237" w:type="dxa"/>
            <w:shd w:val="clear" w:color="auto" w:fill="E2EFD9"/>
          </w:tcPr>
          <w:p w14:paraId="04BDEF4C"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2B0110" w:rsidRPr="00FA19A3" w14:paraId="5BAD848E" w14:textId="77777777" w:rsidTr="00601EC0">
        <w:trPr>
          <w:trHeight w:val="350"/>
        </w:trPr>
        <w:tc>
          <w:tcPr>
            <w:tcW w:w="3261" w:type="dxa"/>
            <w:shd w:val="clear" w:color="auto" w:fill="E2EFD9"/>
            <w:vAlign w:val="center"/>
          </w:tcPr>
          <w:p w14:paraId="4BF04717" w14:textId="77777777" w:rsidR="002B0110" w:rsidRPr="008B148F" w:rsidRDefault="002B0110" w:rsidP="00601EC0">
            <w:pPr>
              <w:pStyle w:val="NoSpacing"/>
              <w:tabs>
                <w:tab w:val="left" w:pos="284"/>
              </w:tabs>
              <w:spacing w:before="40" w:after="40"/>
              <w:rPr>
                <w:rFonts w:cs="Arial"/>
                <w:color w:val="000000"/>
                <w:szCs w:val="20"/>
              </w:rPr>
            </w:pPr>
            <w:r>
              <w:rPr>
                <w:rFonts w:cs="Arial"/>
                <w:color w:val="000000"/>
                <w:szCs w:val="20"/>
              </w:rPr>
              <w:t>Missie</w:t>
            </w:r>
          </w:p>
        </w:tc>
        <w:tc>
          <w:tcPr>
            <w:tcW w:w="6237" w:type="dxa"/>
            <w:shd w:val="clear" w:color="auto" w:fill="E2EFD9"/>
          </w:tcPr>
          <w:p w14:paraId="5BE42D5F"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voorbeelden geven en het verschil uit kunnen leggen tussen missie, visie en strategie.</w:t>
            </w:r>
          </w:p>
        </w:tc>
      </w:tr>
      <w:tr w:rsidR="002B0110" w:rsidRPr="00FA19A3" w14:paraId="441961BE" w14:textId="77777777" w:rsidTr="00601EC0">
        <w:trPr>
          <w:trHeight w:val="350"/>
        </w:trPr>
        <w:tc>
          <w:tcPr>
            <w:tcW w:w="3261" w:type="dxa"/>
            <w:shd w:val="clear" w:color="auto" w:fill="E2EFD9"/>
            <w:vAlign w:val="center"/>
          </w:tcPr>
          <w:p w14:paraId="2AC31CC5"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Visie</w:t>
            </w:r>
          </w:p>
        </w:tc>
        <w:tc>
          <w:tcPr>
            <w:tcW w:w="6237" w:type="dxa"/>
            <w:shd w:val="clear" w:color="auto" w:fill="E2EFD9"/>
          </w:tcPr>
          <w:p w14:paraId="1A337B99"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voorbeelden geven en het verschil uit kunnen leggen tussen missie, visie en strategie.</w:t>
            </w:r>
          </w:p>
        </w:tc>
      </w:tr>
      <w:tr w:rsidR="002B0110" w:rsidRPr="00FA19A3" w14:paraId="2BEE73BF" w14:textId="77777777" w:rsidTr="00601EC0">
        <w:trPr>
          <w:trHeight w:val="350"/>
        </w:trPr>
        <w:tc>
          <w:tcPr>
            <w:tcW w:w="3261" w:type="dxa"/>
            <w:shd w:val="clear" w:color="auto" w:fill="E2EFD9"/>
            <w:vAlign w:val="center"/>
          </w:tcPr>
          <w:p w14:paraId="1CC7829A"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Strategie</w:t>
            </w:r>
          </w:p>
        </w:tc>
        <w:tc>
          <w:tcPr>
            <w:tcW w:w="6237" w:type="dxa"/>
            <w:shd w:val="clear" w:color="auto" w:fill="E2EFD9"/>
          </w:tcPr>
          <w:p w14:paraId="2CEA19D9" w14:textId="77777777" w:rsidR="002B0110" w:rsidRDefault="002B0110" w:rsidP="00601EC0">
            <w:pPr>
              <w:pStyle w:val="NoSpacing"/>
              <w:tabs>
                <w:tab w:val="left" w:pos="284"/>
              </w:tabs>
              <w:spacing w:before="40" w:after="40"/>
              <w:rPr>
                <w:rFonts w:cs="Arial"/>
                <w:color w:val="000000"/>
                <w:szCs w:val="20"/>
              </w:rPr>
            </w:pPr>
            <w:r>
              <w:rPr>
                <w:rFonts w:cs="Arial"/>
                <w:color w:val="000000"/>
                <w:szCs w:val="20"/>
              </w:rPr>
              <w:t>Je kunt het begrip uitleggen, voorbeelden geven en het verschil uit kunnen leggen tussen missie, visie en strategie.</w:t>
            </w:r>
          </w:p>
        </w:tc>
      </w:tr>
    </w:tbl>
    <w:p w14:paraId="53128261" w14:textId="77777777" w:rsidR="00A750DF" w:rsidRDefault="00A750DF" w:rsidP="00A750DF">
      <w:pPr>
        <w:pStyle w:val="NoSpacing"/>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4360B0" w:rsidRPr="00FA19A3" w14:paraId="243EDEB2" w14:textId="77777777" w:rsidTr="00601EC0">
        <w:trPr>
          <w:trHeight w:val="372"/>
        </w:trPr>
        <w:tc>
          <w:tcPr>
            <w:tcW w:w="9498" w:type="dxa"/>
            <w:gridSpan w:val="2"/>
            <w:shd w:val="clear" w:color="auto" w:fill="7F7F7F"/>
            <w:vAlign w:val="center"/>
          </w:tcPr>
          <w:p w14:paraId="26263EAB" w14:textId="77777777" w:rsidR="004360B0" w:rsidRDefault="004360B0" w:rsidP="00601EC0">
            <w:pPr>
              <w:pStyle w:val="NoSpacing"/>
              <w:tabs>
                <w:tab w:val="left" w:pos="284"/>
              </w:tabs>
              <w:jc w:val="center"/>
              <w:rPr>
                <w:rFonts w:cs="Arial"/>
                <w:b/>
                <w:color w:val="FFFFFF"/>
                <w:szCs w:val="20"/>
              </w:rPr>
            </w:pPr>
            <w:r>
              <w:rPr>
                <w:rFonts w:cs="Arial"/>
                <w:b/>
                <w:color w:val="FFFFFF"/>
                <w:szCs w:val="20"/>
              </w:rPr>
              <w:t xml:space="preserve">Begrippen </w:t>
            </w:r>
            <w:proofErr w:type="spellStart"/>
            <w:r>
              <w:rPr>
                <w:rFonts w:cs="Arial"/>
                <w:b/>
                <w:color w:val="FFFFFF"/>
                <w:szCs w:val="20"/>
              </w:rPr>
              <w:t>Planet</w:t>
            </w:r>
            <w:proofErr w:type="spellEnd"/>
          </w:p>
        </w:tc>
      </w:tr>
      <w:tr w:rsidR="004360B0" w:rsidRPr="00FA19A3" w14:paraId="0AC75161" w14:textId="77777777" w:rsidTr="00601EC0">
        <w:trPr>
          <w:trHeight w:val="350"/>
        </w:trPr>
        <w:tc>
          <w:tcPr>
            <w:tcW w:w="3261" w:type="dxa"/>
            <w:shd w:val="clear" w:color="auto" w:fill="E2EFD9"/>
            <w:vAlign w:val="center"/>
          </w:tcPr>
          <w:p w14:paraId="1AF20B76" w14:textId="77777777" w:rsidR="004360B0" w:rsidRPr="00FA19A3" w:rsidRDefault="004360B0" w:rsidP="00601EC0">
            <w:pPr>
              <w:pStyle w:val="NoSpacing"/>
              <w:tabs>
                <w:tab w:val="left" w:pos="284"/>
              </w:tabs>
              <w:spacing w:before="40" w:after="40"/>
              <w:rPr>
                <w:rFonts w:cs="Arial"/>
                <w:color w:val="000000"/>
                <w:szCs w:val="20"/>
              </w:rPr>
            </w:pPr>
            <w:r>
              <w:rPr>
                <w:rFonts w:cs="Arial"/>
                <w:color w:val="000000"/>
                <w:szCs w:val="20"/>
              </w:rPr>
              <w:t>Ladder van Lansink</w:t>
            </w:r>
          </w:p>
        </w:tc>
        <w:tc>
          <w:tcPr>
            <w:tcW w:w="6237" w:type="dxa"/>
            <w:shd w:val="clear" w:color="auto" w:fill="E2EFD9"/>
          </w:tcPr>
          <w:p w14:paraId="52AE7B91" w14:textId="77777777" w:rsidR="004360B0" w:rsidRDefault="004360B0"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360B0" w:rsidRPr="00FA19A3" w14:paraId="70C2A2B0" w14:textId="77777777" w:rsidTr="00601EC0">
        <w:trPr>
          <w:trHeight w:val="350"/>
        </w:trPr>
        <w:tc>
          <w:tcPr>
            <w:tcW w:w="3261" w:type="dxa"/>
            <w:shd w:val="clear" w:color="auto" w:fill="E2EFD9"/>
            <w:vAlign w:val="center"/>
          </w:tcPr>
          <w:p w14:paraId="1B89B8B4" w14:textId="77777777" w:rsidR="004360B0" w:rsidRPr="00FA19A3" w:rsidRDefault="004360B0" w:rsidP="00601EC0">
            <w:pPr>
              <w:pStyle w:val="NoSpacing"/>
              <w:tabs>
                <w:tab w:val="left" w:pos="284"/>
              </w:tabs>
              <w:spacing w:before="40" w:after="40"/>
              <w:rPr>
                <w:rFonts w:cs="Arial"/>
                <w:color w:val="000000"/>
                <w:szCs w:val="20"/>
              </w:rPr>
            </w:pPr>
            <w:r>
              <w:rPr>
                <w:rFonts w:cs="Arial"/>
                <w:color w:val="000000"/>
                <w:szCs w:val="20"/>
              </w:rPr>
              <w:t>Product hergebruiken</w:t>
            </w:r>
          </w:p>
        </w:tc>
        <w:tc>
          <w:tcPr>
            <w:tcW w:w="6237" w:type="dxa"/>
            <w:shd w:val="clear" w:color="auto" w:fill="E2EFD9"/>
          </w:tcPr>
          <w:p w14:paraId="0D7F894A" w14:textId="77777777" w:rsidR="004360B0" w:rsidRDefault="004360B0" w:rsidP="00601EC0">
            <w:pPr>
              <w:pStyle w:val="NoSpacing"/>
              <w:tabs>
                <w:tab w:val="left" w:pos="284"/>
              </w:tabs>
              <w:spacing w:before="40" w:after="40"/>
              <w:rPr>
                <w:rFonts w:cs="Arial"/>
                <w:color w:val="000000"/>
                <w:szCs w:val="20"/>
              </w:rPr>
            </w:pPr>
            <w:r>
              <w:rPr>
                <w:rFonts w:cs="Arial"/>
                <w:color w:val="000000"/>
                <w:szCs w:val="20"/>
              </w:rPr>
              <w:t xml:space="preserve">Je kunt voorbeelden geven en het belang toelichten. </w:t>
            </w:r>
          </w:p>
        </w:tc>
      </w:tr>
      <w:tr w:rsidR="004360B0" w:rsidRPr="00FA19A3" w14:paraId="55B6BCC9" w14:textId="77777777" w:rsidTr="00601EC0">
        <w:trPr>
          <w:trHeight w:val="350"/>
        </w:trPr>
        <w:tc>
          <w:tcPr>
            <w:tcW w:w="3261" w:type="dxa"/>
            <w:shd w:val="clear" w:color="auto" w:fill="E2EFD9"/>
            <w:vAlign w:val="center"/>
          </w:tcPr>
          <w:p w14:paraId="75E82CBA" w14:textId="77777777" w:rsidR="004360B0" w:rsidRPr="00FA19A3" w:rsidRDefault="004360B0" w:rsidP="00601EC0">
            <w:pPr>
              <w:pStyle w:val="NoSpacing"/>
              <w:tabs>
                <w:tab w:val="left" w:pos="284"/>
              </w:tabs>
              <w:spacing w:before="40" w:after="40"/>
              <w:rPr>
                <w:rFonts w:cs="Arial"/>
                <w:color w:val="000000"/>
                <w:szCs w:val="20"/>
              </w:rPr>
            </w:pPr>
            <w:r>
              <w:rPr>
                <w:rFonts w:cs="Arial"/>
                <w:color w:val="000000"/>
                <w:szCs w:val="20"/>
              </w:rPr>
              <w:t>Materiaal hergebruiken</w:t>
            </w:r>
          </w:p>
        </w:tc>
        <w:tc>
          <w:tcPr>
            <w:tcW w:w="6237" w:type="dxa"/>
            <w:shd w:val="clear" w:color="auto" w:fill="E2EFD9"/>
          </w:tcPr>
          <w:p w14:paraId="6708BFE6" w14:textId="77777777" w:rsidR="004360B0" w:rsidRDefault="004360B0" w:rsidP="00601EC0">
            <w:pPr>
              <w:pStyle w:val="NoSpacing"/>
              <w:tabs>
                <w:tab w:val="left" w:pos="284"/>
              </w:tabs>
              <w:spacing w:before="40" w:after="40"/>
              <w:rPr>
                <w:rFonts w:cs="Arial"/>
                <w:color w:val="000000"/>
                <w:szCs w:val="20"/>
              </w:rPr>
            </w:pPr>
            <w:r>
              <w:rPr>
                <w:rFonts w:cs="Arial"/>
                <w:color w:val="000000"/>
                <w:szCs w:val="20"/>
              </w:rPr>
              <w:t>Je kunt voorbeelden geven en het belang toelichten.</w:t>
            </w:r>
          </w:p>
        </w:tc>
      </w:tr>
    </w:tbl>
    <w:p w14:paraId="61CA3A2A" w14:textId="77777777" w:rsidR="004360B0" w:rsidRDefault="004360B0" w:rsidP="00A750DF">
      <w:pPr>
        <w:pStyle w:val="NoSpacing"/>
      </w:pPr>
    </w:p>
    <w:p w14:paraId="3248DE7D" w14:textId="77777777" w:rsidR="004F3A8F" w:rsidRPr="00A750DF" w:rsidRDefault="004F3A8F" w:rsidP="004F3A8F">
      <w:pPr>
        <w:pStyle w:val="NoSpacing"/>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4F3A8F" w:rsidRPr="00FA19A3" w14:paraId="0CE12DE9" w14:textId="77777777" w:rsidTr="00601EC0">
        <w:trPr>
          <w:trHeight w:val="372"/>
        </w:trPr>
        <w:tc>
          <w:tcPr>
            <w:tcW w:w="9498" w:type="dxa"/>
            <w:gridSpan w:val="2"/>
            <w:shd w:val="clear" w:color="auto" w:fill="7F7F7F" w:themeFill="background1" w:themeFillShade="7F"/>
            <w:vAlign w:val="center"/>
          </w:tcPr>
          <w:p w14:paraId="308C2E83" w14:textId="77777777" w:rsidR="004F3A8F" w:rsidRDefault="004F3A8F" w:rsidP="00601EC0">
            <w:pPr>
              <w:pStyle w:val="NoSpacing"/>
              <w:tabs>
                <w:tab w:val="left" w:pos="284"/>
              </w:tabs>
              <w:jc w:val="center"/>
              <w:rPr>
                <w:rFonts w:cs="Arial"/>
                <w:b/>
                <w:color w:val="FFFFFF"/>
                <w:szCs w:val="20"/>
              </w:rPr>
            </w:pPr>
            <w:r>
              <w:rPr>
                <w:rFonts w:cs="Arial"/>
                <w:b/>
                <w:color w:val="FFFFFF"/>
                <w:szCs w:val="20"/>
              </w:rPr>
              <w:t>Begrippen Profit</w:t>
            </w:r>
          </w:p>
        </w:tc>
      </w:tr>
      <w:tr w:rsidR="004F3A8F" w:rsidRPr="00FA19A3" w14:paraId="4FD86938" w14:textId="77777777" w:rsidTr="00601EC0">
        <w:trPr>
          <w:trHeight w:val="350"/>
        </w:trPr>
        <w:tc>
          <w:tcPr>
            <w:tcW w:w="3261" w:type="dxa"/>
            <w:shd w:val="clear" w:color="auto" w:fill="E2EFD9" w:themeFill="accent6" w:themeFillTint="33"/>
            <w:vAlign w:val="center"/>
          </w:tcPr>
          <w:p w14:paraId="35AB00B6" w14:textId="77777777" w:rsidR="004F3A8F" w:rsidRPr="00FA19A3" w:rsidRDefault="004F3A8F" w:rsidP="00601EC0">
            <w:pPr>
              <w:pStyle w:val="NoSpacing"/>
              <w:tabs>
                <w:tab w:val="left" w:pos="284"/>
              </w:tabs>
              <w:spacing w:before="40" w:after="40"/>
              <w:rPr>
                <w:rFonts w:cs="Arial"/>
                <w:color w:val="000000"/>
                <w:szCs w:val="20"/>
              </w:rPr>
            </w:pPr>
            <w:r>
              <w:rPr>
                <w:rFonts w:cs="Arial"/>
                <w:color w:val="000000"/>
                <w:szCs w:val="20"/>
              </w:rPr>
              <w:t>Ondernemerscompetenties</w:t>
            </w:r>
          </w:p>
        </w:tc>
        <w:tc>
          <w:tcPr>
            <w:tcW w:w="6237" w:type="dxa"/>
            <w:shd w:val="clear" w:color="auto" w:fill="E2EFD9" w:themeFill="accent6" w:themeFillTint="33"/>
          </w:tcPr>
          <w:p w14:paraId="7C47216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kunt de ondernemerscompetenties benoemen en hiervan voorbeelden geven. </w:t>
            </w:r>
          </w:p>
        </w:tc>
      </w:tr>
      <w:tr w:rsidR="004F3A8F" w:rsidRPr="00FA19A3" w14:paraId="11975E9F" w14:textId="77777777" w:rsidTr="00601EC0">
        <w:trPr>
          <w:trHeight w:val="350"/>
        </w:trPr>
        <w:tc>
          <w:tcPr>
            <w:tcW w:w="3261" w:type="dxa"/>
            <w:shd w:val="clear" w:color="auto" w:fill="E2EFD9" w:themeFill="accent6" w:themeFillTint="33"/>
            <w:vAlign w:val="center"/>
          </w:tcPr>
          <w:p w14:paraId="3C49613C" w14:textId="77777777" w:rsidR="004F3A8F" w:rsidRPr="00FA19A3" w:rsidRDefault="004F3A8F" w:rsidP="00601EC0">
            <w:pPr>
              <w:pStyle w:val="NoSpacing"/>
              <w:tabs>
                <w:tab w:val="left" w:pos="284"/>
              </w:tabs>
              <w:spacing w:before="40" w:after="40"/>
              <w:rPr>
                <w:rFonts w:cs="Arial"/>
                <w:color w:val="000000"/>
                <w:szCs w:val="20"/>
              </w:rPr>
            </w:pPr>
            <w:r>
              <w:rPr>
                <w:rFonts w:cs="Arial"/>
                <w:color w:val="000000"/>
                <w:szCs w:val="20"/>
              </w:rPr>
              <w:t>Business Model Canvas</w:t>
            </w:r>
          </w:p>
        </w:tc>
        <w:tc>
          <w:tcPr>
            <w:tcW w:w="6237" w:type="dxa"/>
            <w:shd w:val="clear" w:color="auto" w:fill="E2EFD9" w:themeFill="accent6" w:themeFillTint="33"/>
          </w:tcPr>
          <w:p w14:paraId="6624171B"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kunt het begrip en de verschillende onderdelen uitleggen. </w:t>
            </w:r>
          </w:p>
        </w:tc>
      </w:tr>
      <w:tr w:rsidR="004F3A8F" w:rsidRPr="00FA19A3" w14:paraId="10B28007" w14:textId="77777777" w:rsidTr="00601EC0">
        <w:trPr>
          <w:trHeight w:val="350"/>
        </w:trPr>
        <w:tc>
          <w:tcPr>
            <w:tcW w:w="3261" w:type="dxa"/>
            <w:shd w:val="clear" w:color="auto" w:fill="E2EFD9" w:themeFill="accent6" w:themeFillTint="33"/>
            <w:vAlign w:val="center"/>
          </w:tcPr>
          <w:p w14:paraId="7715BE3E" w14:textId="77777777" w:rsidR="004F3A8F" w:rsidRPr="00FA19A3" w:rsidRDefault="004F3A8F" w:rsidP="00601EC0">
            <w:pPr>
              <w:pStyle w:val="NoSpacing"/>
              <w:tabs>
                <w:tab w:val="left" w:pos="284"/>
              </w:tabs>
              <w:spacing w:before="40" w:after="40"/>
              <w:rPr>
                <w:rFonts w:cs="Arial"/>
                <w:color w:val="000000"/>
                <w:szCs w:val="20"/>
              </w:rPr>
            </w:pPr>
            <w:r>
              <w:rPr>
                <w:rFonts w:cs="Arial"/>
                <w:color w:val="000000"/>
                <w:szCs w:val="20"/>
              </w:rPr>
              <w:t>Marktanalyse</w:t>
            </w:r>
          </w:p>
        </w:tc>
        <w:tc>
          <w:tcPr>
            <w:tcW w:w="6237" w:type="dxa"/>
            <w:shd w:val="clear" w:color="auto" w:fill="E2EFD9" w:themeFill="accent6" w:themeFillTint="33"/>
          </w:tcPr>
          <w:p w14:paraId="1830517A"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w:t>
            </w:r>
          </w:p>
        </w:tc>
      </w:tr>
      <w:tr w:rsidR="004F3A8F" w:rsidRPr="00FA19A3" w14:paraId="7A15C670" w14:textId="77777777" w:rsidTr="00601EC0">
        <w:trPr>
          <w:trHeight w:val="350"/>
        </w:trPr>
        <w:tc>
          <w:tcPr>
            <w:tcW w:w="3261" w:type="dxa"/>
            <w:shd w:val="clear" w:color="auto" w:fill="E2EFD9" w:themeFill="accent6" w:themeFillTint="33"/>
            <w:vAlign w:val="center"/>
          </w:tcPr>
          <w:p w14:paraId="2AE643B1" w14:textId="77777777" w:rsidR="004F3A8F" w:rsidRPr="00FA19A3" w:rsidRDefault="004F3A8F" w:rsidP="00601EC0">
            <w:pPr>
              <w:pStyle w:val="NoSpacing"/>
              <w:tabs>
                <w:tab w:val="left" w:pos="284"/>
              </w:tabs>
              <w:spacing w:before="40" w:after="40"/>
              <w:rPr>
                <w:rFonts w:cs="Arial"/>
                <w:color w:val="000000"/>
                <w:szCs w:val="20"/>
              </w:rPr>
            </w:pPr>
            <w:r>
              <w:rPr>
                <w:rFonts w:cs="Arial"/>
                <w:color w:val="000000"/>
                <w:szCs w:val="20"/>
              </w:rPr>
              <w:t>Digitale Marketing</w:t>
            </w:r>
          </w:p>
        </w:tc>
        <w:tc>
          <w:tcPr>
            <w:tcW w:w="6237" w:type="dxa"/>
            <w:shd w:val="clear" w:color="auto" w:fill="E2EFD9" w:themeFill="accent6" w:themeFillTint="33"/>
          </w:tcPr>
          <w:p w14:paraId="5EBFAB2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voorbeelden kunnen geven.</w:t>
            </w:r>
          </w:p>
        </w:tc>
      </w:tr>
      <w:tr w:rsidR="004F3A8F" w:rsidRPr="00FA19A3" w14:paraId="4F8493EB" w14:textId="77777777" w:rsidTr="00601EC0">
        <w:trPr>
          <w:trHeight w:val="350"/>
        </w:trPr>
        <w:tc>
          <w:tcPr>
            <w:tcW w:w="3261" w:type="dxa"/>
            <w:shd w:val="clear" w:color="auto" w:fill="E2EFD9" w:themeFill="accent6" w:themeFillTint="33"/>
            <w:vAlign w:val="center"/>
          </w:tcPr>
          <w:p w14:paraId="306ABDA2"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Trends en ontwikkelingen</w:t>
            </w:r>
          </w:p>
        </w:tc>
        <w:tc>
          <w:tcPr>
            <w:tcW w:w="6237" w:type="dxa"/>
            <w:shd w:val="clear" w:color="auto" w:fill="E2EFD9" w:themeFill="accent6" w:themeFillTint="33"/>
          </w:tcPr>
          <w:p w14:paraId="09F9CEF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kunt voorbeelden geven van actuele trends en ontwikkelingen waar je als ondernemer mee te maken kunt krijgen. </w:t>
            </w:r>
          </w:p>
        </w:tc>
      </w:tr>
      <w:tr w:rsidR="004F3A8F" w:rsidRPr="00FA19A3" w14:paraId="3C031308" w14:textId="77777777" w:rsidTr="00601EC0">
        <w:trPr>
          <w:trHeight w:val="350"/>
        </w:trPr>
        <w:tc>
          <w:tcPr>
            <w:tcW w:w="3261" w:type="dxa"/>
            <w:shd w:val="clear" w:color="auto" w:fill="E2EFD9" w:themeFill="accent6" w:themeFillTint="33"/>
            <w:vAlign w:val="center"/>
          </w:tcPr>
          <w:p w14:paraId="2C2B8A32"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Consumentengedrag</w:t>
            </w:r>
          </w:p>
        </w:tc>
        <w:tc>
          <w:tcPr>
            <w:tcW w:w="6237" w:type="dxa"/>
            <w:shd w:val="clear" w:color="auto" w:fill="E2EFD9" w:themeFill="accent6" w:themeFillTint="33"/>
          </w:tcPr>
          <w:p w14:paraId="1D61624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w:t>
            </w:r>
          </w:p>
        </w:tc>
      </w:tr>
      <w:tr w:rsidR="004F3A8F" w:rsidRPr="00FA19A3" w14:paraId="7874A08A" w14:textId="77777777" w:rsidTr="00601EC0">
        <w:trPr>
          <w:trHeight w:val="350"/>
        </w:trPr>
        <w:tc>
          <w:tcPr>
            <w:tcW w:w="3261" w:type="dxa"/>
            <w:shd w:val="clear" w:color="auto" w:fill="E2EFD9" w:themeFill="accent6" w:themeFillTint="33"/>
            <w:vAlign w:val="center"/>
          </w:tcPr>
          <w:p w14:paraId="5CFDF55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Branche</w:t>
            </w:r>
          </w:p>
        </w:tc>
        <w:tc>
          <w:tcPr>
            <w:tcW w:w="6237" w:type="dxa"/>
            <w:shd w:val="clear" w:color="auto" w:fill="E2EFD9" w:themeFill="accent6" w:themeFillTint="33"/>
          </w:tcPr>
          <w:p w14:paraId="15B9155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0EAF3DBD" w14:textId="77777777" w:rsidTr="00601EC0">
        <w:trPr>
          <w:trHeight w:val="350"/>
        </w:trPr>
        <w:tc>
          <w:tcPr>
            <w:tcW w:w="3261" w:type="dxa"/>
            <w:shd w:val="clear" w:color="auto" w:fill="E2EFD9" w:themeFill="accent6" w:themeFillTint="33"/>
            <w:vAlign w:val="center"/>
          </w:tcPr>
          <w:p w14:paraId="2D3FCA97"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Brancheorganisatie</w:t>
            </w:r>
          </w:p>
        </w:tc>
        <w:tc>
          <w:tcPr>
            <w:tcW w:w="6237" w:type="dxa"/>
            <w:shd w:val="clear" w:color="auto" w:fill="E2EFD9" w:themeFill="accent6" w:themeFillTint="33"/>
          </w:tcPr>
          <w:p w14:paraId="034BD17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1783610B" w14:textId="77777777" w:rsidTr="00601EC0">
        <w:trPr>
          <w:trHeight w:val="350"/>
        </w:trPr>
        <w:tc>
          <w:tcPr>
            <w:tcW w:w="3261" w:type="dxa"/>
            <w:shd w:val="clear" w:color="auto" w:fill="E2EFD9" w:themeFill="accent6" w:themeFillTint="33"/>
            <w:vAlign w:val="center"/>
          </w:tcPr>
          <w:p w14:paraId="73E03308" w14:textId="77777777" w:rsidR="004F3A8F" w:rsidRPr="008B148F" w:rsidRDefault="004F3A8F" w:rsidP="00601EC0">
            <w:pPr>
              <w:pStyle w:val="NoSpacing"/>
              <w:tabs>
                <w:tab w:val="left" w:pos="284"/>
              </w:tabs>
              <w:spacing w:before="40" w:after="40"/>
              <w:rPr>
                <w:rFonts w:cs="Arial"/>
                <w:color w:val="000000"/>
                <w:szCs w:val="20"/>
              </w:rPr>
            </w:pPr>
            <w:r>
              <w:rPr>
                <w:rFonts w:cs="Arial"/>
                <w:color w:val="000000"/>
                <w:szCs w:val="20"/>
              </w:rPr>
              <w:t>Concurrenten</w:t>
            </w:r>
          </w:p>
        </w:tc>
        <w:tc>
          <w:tcPr>
            <w:tcW w:w="6237" w:type="dxa"/>
            <w:shd w:val="clear" w:color="auto" w:fill="E2EFD9" w:themeFill="accent6" w:themeFillTint="33"/>
          </w:tcPr>
          <w:p w14:paraId="7B12B3A9"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en voorbeelden kunnen geven. </w:t>
            </w:r>
          </w:p>
        </w:tc>
      </w:tr>
      <w:tr w:rsidR="004F3A8F" w:rsidRPr="00FA19A3" w14:paraId="4C89E3EB" w14:textId="77777777" w:rsidTr="00601EC0">
        <w:trPr>
          <w:trHeight w:val="350"/>
        </w:trPr>
        <w:tc>
          <w:tcPr>
            <w:tcW w:w="3261" w:type="dxa"/>
            <w:shd w:val="clear" w:color="auto" w:fill="E2EFD9" w:themeFill="accent6" w:themeFillTint="33"/>
            <w:vAlign w:val="center"/>
          </w:tcPr>
          <w:p w14:paraId="262EA635" w14:textId="77777777" w:rsidR="004F3A8F" w:rsidRPr="008B148F" w:rsidRDefault="004F3A8F" w:rsidP="00601EC0">
            <w:pPr>
              <w:pStyle w:val="NoSpacing"/>
              <w:tabs>
                <w:tab w:val="left" w:pos="284"/>
              </w:tabs>
              <w:spacing w:before="40" w:after="40"/>
              <w:rPr>
                <w:rFonts w:cs="Arial"/>
                <w:color w:val="000000"/>
                <w:szCs w:val="20"/>
              </w:rPr>
            </w:pPr>
            <w:r>
              <w:rPr>
                <w:rFonts w:cs="Arial"/>
                <w:color w:val="000000"/>
                <w:szCs w:val="20"/>
              </w:rPr>
              <w:t>Klantensegment</w:t>
            </w:r>
          </w:p>
        </w:tc>
        <w:tc>
          <w:tcPr>
            <w:tcW w:w="6237" w:type="dxa"/>
            <w:shd w:val="clear" w:color="auto" w:fill="E2EFD9" w:themeFill="accent6" w:themeFillTint="33"/>
          </w:tcPr>
          <w:p w14:paraId="66AB167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501F0160" w14:textId="77777777" w:rsidTr="00601EC0">
        <w:trPr>
          <w:trHeight w:val="350"/>
        </w:trPr>
        <w:tc>
          <w:tcPr>
            <w:tcW w:w="3261" w:type="dxa"/>
            <w:shd w:val="clear" w:color="auto" w:fill="E2EFD9" w:themeFill="accent6" w:themeFillTint="33"/>
            <w:vAlign w:val="center"/>
          </w:tcPr>
          <w:p w14:paraId="60F97E8B" w14:textId="77777777" w:rsidR="004F3A8F" w:rsidRPr="008B148F" w:rsidRDefault="004F3A8F" w:rsidP="00601EC0">
            <w:pPr>
              <w:pStyle w:val="NoSpacing"/>
              <w:tabs>
                <w:tab w:val="left" w:pos="284"/>
              </w:tabs>
              <w:spacing w:before="40" w:after="40"/>
              <w:rPr>
                <w:rFonts w:cs="Arial"/>
                <w:color w:val="000000"/>
                <w:szCs w:val="20"/>
              </w:rPr>
            </w:pPr>
            <w:r>
              <w:rPr>
                <w:rFonts w:cs="Arial"/>
                <w:color w:val="000000"/>
                <w:szCs w:val="20"/>
              </w:rPr>
              <w:t>Waardepropositie</w:t>
            </w:r>
          </w:p>
        </w:tc>
        <w:tc>
          <w:tcPr>
            <w:tcW w:w="6237" w:type="dxa"/>
            <w:shd w:val="clear" w:color="auto" w:fill="E2EFD9" w:themeFill="accent6" w:themeFillTint="33"/>
          </w:tcPr>
          <w:p w14:paraId="5E7881F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33930011" w14:textId="77777777" w:rsidTr="00601EC0">
        <w:trPr>
          <w:trHeight w:val="350"/>
        </w:trPr>
        <w:tc>
          <w:tcPr>
            <w:tcW w:w="3261" w:type="dxa"/>
            <w:shd w:val="clear" w:color="auto" w:fill="E2EFD9" w:themeFill="accent6" w:themeFillTint="33"/>
            <w:vAlign w:val="center"/>
          </w:tcPr>
          <w:p w14:paraId="5084AA7F" w14:textId="77777777" w:rsidR="004F3A8F" w:rsidRPr="008B148F" w:rsidRDefault="004F3A8F" w:rsidP="00601EC0">
            <w:pPr>
              <w:pStyle w:val="NoSpacing"/>
              <w:tabs>
                <w:tab w:val="left" w:pos="284"/>
              </w:tabs>
              <w:spacing w:before="40" w:after="40"/>
              <w:rPr>
                <w:rFonts w:cs="Arial"/>
                <w:color w:val="000000"/>
                <w:szCs w:val="20"/>
              </w:rPr>
            </w:pPr>
            <w:r>
              <w:rPr>
                <w:rFonts w:cs="Arial"/>
                <w:color w:val="000000"/>
                <w:szCs w:val="20"/>
              </w:rPr>
              <w:t>Kernactiviteiten</w:t>
            </w:r>
          </w:p>
        </w:tc>
        <w:tc>
          <w:tcPr>
            <w:tcW w:w="6237" w:type="dxa"/>
            <w:shd w:val="clear" w:color="auto" w:fill="E2EFD9" w:themeFill="accent6" w:themeFillTint="33"/>
          </w:tcPr>
          <w:p w14:paraId="0C8DB63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13DD3278" w14:textId="77777777" w:rsidTr="00601EC0">
        <w:trPr>
          <w:trHeight w:val="350"/>
        </w:trPr>
        <w:tc>
          <w:tcPr>
            <w:tcW w:w="3261" w:type="dxa"/>
            <w:shd w:val="clear" w:color="auto" w:fill="E2EFD9" w:themeFill="accent6" w:themeFillTint="33"/>
            <w:vAlign w:val="center"/>
          </w:tcPr>
          <w:p w14:paraId="29766199" w14:textId="77777777" w:rsidR="004F3A8F" w:rsidRPr="008B148F" w:rsidRDefault="004F3A8F" w:rsidP="00601EC0">
            <w:pPr>
              <w:pStyle w:val="NoSpacing"/>
              <w:tabs>
                <w:tab w:val="left" w:pos="284"/>
              </w:tabs>
              <w:spacing w:before="40" w:after="40"/>
              <w:rPr>
                <w:rFonts w:cs="Arial"/>
                <w:color w:val="000000"/>
                <w:szCs w:val="20"/>
              </w:rPr>
            </w:pPr>
            <w:proofErr w:type="spellStart"/>
            <w:r>
              <w:rPr>
                <w:rFonts w:cs="Arial"/>
                <w:color w:val="000000"/>
                <w:szCs w:val="20"/>
              </w:rPr>
              <w:t>Doelgroepanalyse</w:t>
            </w:r>
            <w:proofErr w:type="spellEnd"/>
            <w:r>
              <w:rPr>
                <w:rFonts w:cs="Arial"/>
                <w:color w:val="000000"/>
                <w:szCs w:val="20"/>
              </w:rPr>
              <w:t xml:space="preserve"> / DESTEP</w:t>
            </w:r>
          </w:p>
        </w:tc>
        <w:tc>
          <w:tcPr>
            <w:tcW w:w="6237" w:type="dxa"/>
            <w:shd w:val="clear" w:color="auto" w:fill="E2EFD9" w:themeFill="accent6" w:themeFillTint="33"/>
          </w:tcPr>
          <w:p w14:paraId="3D8AE0C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de verschillende stappen kunnen uitleggen en toelichten. </w:t>
            </w:r>
          </w:p>
        </w:tc>
      </w:tr>
      <w:tr w:rsidR="004F3A8F" w:rsidRPr="00FA19A3" w14:paraId="5E09EB3A" w14:textId="77777777" w:rsidTr="00601EC0">
        <w:trPr>
          <w:trHeight w:val="350"/>
        </w:trPr>
        <w:tc>
          <w:tcPr>
            <w:tcW w:w="3261" w:type="dxa"/>
            <w:shd w:val="clear" w:color="auto" w:fill="E2EFD9" w:themeFill="accent6" w:themeFillTint="33"/>
            <w:vAlign w:val="center"/>
          </w:tcPr>
          <w:p w14:paraId="27E5DDB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Demografisch</w:t>
            </w:r>
          </w:p>
        </w:tc>
        <w:tc>
          <w:tcPr>
            <w:tcW w:w="6237" w:type="dxa"/>
            <w:shd w:val="clear" w:color="auto" w:fill="E2EFD9" w:themeFill="accent6" w:themeFillTint="33"/>
          </w:tcPr>
          <w:p w14:paraId="38779132"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(DESTEP)</w:t>
            </w:r>
          </w:p>
        </w:tc>
      </w:tr>
      <w:tr w:rsidR="004F3A8F" w:rsidRPr="00FA19A3" w14:paraId="3D8F56DE" w14:textId="77777777" w:rsidTr="00601EC0">
        <w:trPr>
          <w:trHeight w:val="350"/>
        </w:trPr>
        <w:tc>
          <w:tcPr>
            <w:tcW w:w="3261" w:type="dxa"/>
            <w:shd w:val="clear" w:color="auto" w:fill="E2EFD9" w:themeFill="accent6" w:themeFillTint="33"/>
            <w:vAlign w:val="center"/>
          </w:tcPr>
          <w:p w14:paraId="3D91F58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Geografisch</w:t>
            </w:r>
          </w:p>
        </w:tc>
        <w:tc>
          <w:tcPr>
            <w:tcW w:w="6237" w:type="dxa"/>
            <w:shd w:val="clear" w:color="auto" w:fill="E2EFD9" w:themeFill="accent6" w:themeFillTint="33"/>
          </w:tcPr>
          <w:p w14:paraId="2384ED4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(DESTEP)</w:t>
            </w:r>
          </w:p>
        </w:tc>
      </w:tr>
      <w:tr w:rsidR="004F3A8F" w:rsidRPr="00FA19A3" w14:paraId="00812037" w14:textId="77777777" w:rsidTr="00601EC0">
        <w:trPr>
          <w:trHeight w:val="350"/>
        </w:trPr>
        <w:tc>
          <w:tcPr>
            <w:tcW w:w="3261" w:type="dxa"/>
            <w:shd w:val="clear" w:color="auto" w:fill="E2EFD9" w:themeFill="accent6" w:themeFillTint="33"/>
            <w:vAlign w:val="center"/>
          </w:tcPr>
          <w:p w14:paraId="3F046495"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Psychografisch</w:t>
            </w:r>
          </w:p>
        </w:tc>
        <w:tc>
          <w:tcPr>
            <w:tcW w:w="6237" w:type="dxa"/>
            <w:shd w:val="clear" w:color="auto" w:fill="E2EFD9" w:themeFill="accent6" w:themeFillTint="33"/>
          </w:tcPr>
          <w:p w14:paraId="26936B1E"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(DESTEP)</w:t>
            </w:r>
          </w:p>
        </w:tc>
      </w:tr>
      <w:tr w:rsidR="004F3A8F" w:rsidRPr="00FA19A3" w14:paraId="0D6BA63D" w14:textId="77777777" w:rsidTr="00601EC0">
        <w:trPr>
          <w:trHeight w:val="350"/>
        </w:trPr>
        <w:tc>
          <w:tcPr>
            <w:tcW w:w="3261" w:type="dxa"/>
            <w:shd w:val="clear" w:color="auto" w:fill="E2EFD9" w:themeFill="accent6" w:themeFillTint="33"/>
            <w:vAlign w:val="center"/>
          </w:tcPr>
          <w:p w14:paraId="74BD87F0" w14:textId="77777777" w:rsidR="004F3A8F" w:rsidRDefault="004F3A8F" w:rsidP="00601EC0">
            <w:pPr>
              <w:pStyle w:val="NoSpacing"/>
              <w:tabs>
                <w:tab w:val="left" w:pos="284"/>
              </w:tabs>
              <w:spacing w:before="40" w:after="40"/>
              <w:rPr>
                <w:rFonts w:cs="Arial"/>
                <w:color w:val="000000"/>
                <w:szCs w:val="20"/>
              </w:rPr>
            </w:pPr>
            <w:proofErr w:type="spellStart"/>
            <w:r>
              <w:rPr>
                <w:rFonts w:cs="Arial"/>
                <w:color w:val="000000"/>
                <w:szCs w:val="20"/>
              </w:rPr>
              <w:t>Empathy</w:t>
            </w:r>
            <w:proofErr w:type="spellEnd"/>
            <w:r>
              <w:rPr>
                <w:rFonts w:cs="Arial"/>
                <w:color w:val="000000"/>
                <w:szCs w:val="20"/>
              </w:rPr>
              <w:t xml:space="preserve"> map </w:t>
            </w:r>
          </w:p>
        </w:tc>
        <w:tc>
          <w:tcPr>
            <w:tcW w:w="6237" w:type="dxa"/>
            <w:shd w:val="clear" w:color="auto" w:fill="E2EFD9" w:themeFill="accent6" w:themeFillTint="33"/>
          </w:tcPr>
          <w:p w14:paraId="2614F79A"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de definitie kennen. </w:t>
            </w:r>
          </w:p>
        </w:tc>
      </w:tr>
      <w:tr w:rsidR="004F3A8F" w:rsidRPr="00FA19A3" w14:paraId="4EACE8B5" w14:textId="77777777" w:rsidTr="00601EC0">
        <w:trPr>
          <w:trHeight w:val="350"/>
        </w:trPr>
        <w:tc>
          <w:tcPr>
            <w:tcW w:w="3261" w:type="dxa"/>
            <w:shd w:val="clear" w:color="auto" w:fill="E2EFD9" w:themeFill="accent6" w:themeFillTint="33"/>
            <w:vAlign w:val="center"/>
          </w:tcPr>
          <w:p w14:paraId="75D53D1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Rechtsvormen</w:t>
            </w:r>
          </w:p>
        </w:tc>
        <w:tc>
          <w:tcPr>
            <w:tcW w:w="6237" w:type="dxa"/>
            <w:shd w:val="clear" w:color="auto" w:fill="E2EFD9" w:themeFill="accent6" w:themeFillTint="33"/>
          </w:tcPr>
          <w:p w14:paraId="10956769"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de definities kennen.</w:t>
            </w:r>
          </w:p>
        </w:tc>
      </w:tr>
      <w:tr w:rsidR="004F3A8F" w:rsidRPr="00FA19A3" w14:paraId="7B719ED3" w14:textId="77777777" w:rsidTr="00601EC0">
        <w:trPr>
          <w:trHeight w:val="350"/>
        </w:trPr>
        <w:tc>
          <w:tcPr>
            <w:tcW w:w="3261" w:type="dxa"/>
            <w:shd w:val="clear" w:color="auto" w:fill="E2EFD9" w:themeFill="accent6" w:themeFillTint="33"/>
            <w:vAlign w:val="center"/>
          </w:tcPr>
          <w:p w14:paraId="5A683F1E"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VOF</w:t>
            </w:r>
          </w:p>
        </w:tc>
        <w:tc>
          <w:tcPr>
            <w:tcW w:w="6237" w:type="dxa"/>
            <w:shd w:val="clear" w:color="auto" w:fill="E2EFD9" w:themeFill="accent6" w:themeFillTint="33"/>
          </w:tcPr>
          <w:p w14:paraId="6C4A5A2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Rechtsvormen</w:t>
            </w:r>
          </w:p>
        </w:tc>
      </w:tr>
      <w:tr w:rsidR="004F3A8F" w:rsidRPr="00FA19A3" w14:paraId="78308EAE" w14:textId="77777777" w:rsidTr="00601EC0">
        <w:trPr>
          <w:trHeight w:val="350"/>
        </w:trPr>
        <w:tc>
          <w:tcPr>
            <w:tcW w:w="3261" w:type="dxa"/>
            <w:shd w:val="clear" w:color="auto" w:fill="E2EFD9" w:themeFill="accent6" w:themeFillTint="33"/>
            <w:vAlign w:val="center"/>
          </w:tcPr>
          <w:p w14:paraId="50E6ECE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NV</w:t>
            </w:r>
          </w:p>
        </w:tc>
        <w:tc>
          <w:tcPr>
            <w:tcW w:w="6237" w:type="dxa"/>
            <w:shd w:val="clear" w:color="auto" w:fill="E2EFD9" w:themeFill="accent6" w:themeFillTint="33"/>
          </w:tcPr>
          <w:p w14:paraId="461A40B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Rechtsvormen</w:t>
            </w:r>
          </w:p>
        </w:tc>
      </w:tr>
      <w:tr w:rsidR="004F3A8F" w:rsidRPr="00FA19A3" w14:paraId="59765D01" w14:textId="77777777" w:rsidTr="00601EC0">
        <w:trPr>
          <w:trHeight w:val="350"/>
        </w:trPr>
        <w:tc>
          <w:tcPr>
            <w:tcW w:w="3261" w:type="dxa"/>
            <w:shd w:val="clear" w:color="auto" w:fill="E2EFD9" w:themeFill="accent6" w:themeFillTint="33"/>
            <w:vAlign w:val="center"/>
          </w:tcPr>
          <w:p w14:paraId="79DE94E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BV</w:t>
            </w:r>
          </w:p>
        </w:tc>
        <w:tc>
          <w:tcPr>
            <w:tcW w:w="6237" w:type="dxa"/>
            <w:shd w:val="clear" w:color="auto" w:fill="E2EFD9" w:themeFill="accent6" w:themeFillTint="33"/>
          </w:tcPr>
          <w:p w14:paraId="6B027CB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Rechtsvormen</w:t>
            </w:r>
          </w:p>
        </w:tc>
      </w:tr>
      <w:tr w:rsidR="004F3A8F" w:rsidRPr="00FA19A3" w14:paraId="3FB4993C" w14:textId="77777777" w:rsidTr="00601EC0">
        <w:trPr>
          <w:trHeight w:val="350"/>
        </w:trPr>
        <w:tc>
          <w:tcPr>
            <w:tcW w:w="3261" w:type="dxa"/>
            <w:shd w:val="clear" w:color="auto" w:fill="E2EFD9" w:themeFill="accent6" w:themeFillTint="33"/>
            <w:vAlign w:val="center"/>
          </w:tcPr>
          <w:p w14:paraId="2CDACCF3"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Micro-, </w:t>
            </w:r>
            <w:proofErr w:type="spellStart"/>
            <w:r>
              <w:rPr>
                <w:rFonts w:cs="Arial"/>
                <w:color w:val="000000"/>
                <w:szCs w:val="20"/>
              </w:rPr>
              <w:t>Meso</w:t>
            </w:r>
            <w:proofErr w:type="spellEnd"/>
            <w:r>
              <w:rPr>
                <w:rFonts w:cs="Arial"/>
                <w:color w:val="000000"/>
                <w:szCs w:val="20"/>
              </w:rPr>
              <w:t>-, Macro-omgeving</w:t>
            </w:r>
          </w:p>
        </w:tc>
        <w:tc>
          <w:tcPr>
            <w:tcW w:w="6237" w:type="dxa"/>
            <w:shd w:val="clear" w:color="auto" w:fill="E2EFD9" w:themeFill="accent6" w:themeFillTint="33"/>
          </w:tcPr>
          <w:p w14:paraId="60F55B1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de begrippen kunnen uitleggen en kunnen toepassen.</w:t>
            </w:r>
          </w:p>
        </w:tc>
      </w:tr>
      <w:tr w:rsidR="004F3A8F" w:rsidRPr="00FA19A3" w14:paraId="28FB7B78" w14:textId="77777777" w:rsidTr="00601EC0">
        <w:trPr>
          <w:trHeight w:val="350"/>
        </w:trPr>
        <w:tc>
          <w:tcPr>
            <w:tcW w:w="3261" w:type="dxa"/>
            <w:shd w:val="clear" w:color="auto" w:fill="E2EFD9" w:themeFill="accent6" w:themeFillTint="33"/>
            <w:vAlign w:val="center"/>
          </w:tcPr>
          <w:p w14:paraId="0E6773C2"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Macro, DESTEP analyse</w:t>
            </w:r>
          </w:p>
        </w:tc>
        <w:tc>
          <w:tcPr>
            <w:tcW w:w="6237" w:type="dxa"/>
            <w:shd w:val="clear" w:color="auto" w:fill="E2EFD9" w:themeFill="accent6" w:themeFillTint="33"/>
          </w:tcPr>
          <w:p w14:paraId="31D08E9A" w14:textId="77777777" w:rsidR="004F3A8F" w:rsidRDefault="004F3A8F" w:rsidP="00601EC0">
            <w:pPr>
              <w:pStyle w:val="NoSpacing"/>
              <w:tabs>
                <w:tab w:val="left" w:pos="284"/>
              </w:tabs>
              <w:spacing w:before="40" w:after="40"/>
              <w:rPr>
                <w:rFonts w:cs="Arial"/>
                <w:color w:val="000000"/>
                <w:szCs w:val="20"/>
              </w:rPr>
            </w:pPr>
          </w:p>
        </w:tc>
      </w:tr>
      <w:tr w:rsidR="004F3A8F" w:rsidRPr="00FA19A3" w14:paraId="3EA01005" w14:textId="77777777" w:rsidTr="00601EC0">
        <w:trPr>
          <w:trHeight w:val="350"/>
        </w:trPr>
        <w:tc>
          <w:tcPr>
            <w:tcW w:w="3261" w:type="dxa"/>
            <w:shd w:val="clear" w:color="auto" w:fill="E2EFD9" w:themeFill="accent6" w:themeFillTint="33"/>
            <w:vAlign w:val="center"/>
          </w:tcPr>
          <w:p w14:paraId="52BC760C" w14:textId="77777777" w:rsidR="004F3A8F" w:rsidRDefault="004F3A8F" w:rsidP="00601EC0">
            <w:pPr>
              <w:pStyle w:val="NoSpacing"/>
              <w:tabs>
                <w:tab w:val="left" w:pos="284"/>
              </w:tabs>
              <w:spacing w:before="40" w:after="40"/>
              <w:rPr>
                <w:rFonts w:cs="Arial"/>
                <w:color w:val="000000"/>
                <w:szCs w:val="20"/>
              </w:rPr>
            </w:pPr>
            <w:proofErr w:type="spellStart"/>
            <w:r>
              <w:rPr>
                <w:rFonts w:cs="Arial"/>
                <w:color w:val="000000"/>
                <w:szCs w:val="20"/>
              </w:rPr>
              <w:t>Meso</w:t>
            </w:r>
            <w:proofErr w:type="spellEnd"/>
            <w:r>
              <w:rPr>
                <w:rFonts w:cs="Arial"/>
                <w:color w:val="000000"/>
                <w:szCs w:val="20"/>
              </w:rPr>
              <w:t>, ABCD-analyse (Porter)</w:t>
            </w:r>
          </w:p>
        </w:tc>
        <w:tc>
          <w:tcPr>
            <w:tcW w:w="6237" w:type="dxa"/>
            <w:shd w:val="clear" w:color="auto" w:fill="E2EFD9" w:themeFill="accent6" w:themeFillTint="33"/>
          </w:tcPr>
          <w:p w14:paraId="230980D4"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en kunnen toepassen. </w:t>
            </w:r>
          </w:p>
        </w:tc>
      </w:tr>
      <w:tr w:rsidR="004F3A8F" w:rsidRPr="00FA19A3" w14:paraId="4CE3E5BB" w14:textId="77777777" w:rsidTr="00601EC0">
        <w:trPr>
          <w:trHeight w:val="350"/>
        </w:trPr>
        <w:tc>
          <w:tcPr>
            <w:tcW w:w="3261" w:type="dxa"/>
            <w:shd w:val="clear" w:color="auto" w:fill="E2EFD9" w:themeFill="accent6" w:themeFillTint="33"/>
            <w:vAlign w:val="center"/>
          </w:tcPr>
          <w:p w14:paraId="1D9362D7"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Micro, SWOT analyse</w:t>
            </w:r>
          </w:p>
        </w:tc>
        <w:tc>
          <w:tcPr>
            <w:tcW w:w="6237" w:type="dxa"/>
            <w:shd w:val="clear" w:color="auto" w:fill="E2EFD9" w:themeFill="accent6" w:themeFillTint="33"/>
          </w:tcPr>
          <w:p w14:paraId="3A438F79"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het begrip kunnen uitleggen en kunnen toepassen.</w:t>
            </w:r>
          </w:p>
        </w:tc>
      </w:tr>
      <w:tr w:rsidR="004F3A8F" w:rsidRPr="00FA19A3" w14:paraId="3C425D0D" w14:textId="77777777" w:rsidTr="00601EC0">
        <w:trPr>
          <w:trHeight w:val="350"/>
        </w:trPr>
        <w:tc>
          <w:tcPr>
            <w:tcW w:w="3261" w:type="dxa"/>
            <w:shd w:val="clear" w:color="auto" w:fill="E2EFD9" w:themeFill="accent6" w:themeFillTint="33"/>
            <w:vAlign w:val="center"/>
          </w:tcPr>
          <w:p w14:paraId="5DF1096E"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Strategische partners</w:t>
            </w:r>
          </w:p>
        </w:tc>
        <w:tc>
          <w:tcPr>
            <w:tcW w:w="6237" w:type="dxa"/>
            <w:shd w:val="clear" w:color="auto" w:fill="E2EFD9" w:themeFill="accent6" w:themeFillTint="33"/>
          </w:tcPr>
          <w:p w14:paraId="03039A4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het begrip kunnen uitleggen en voorbeelden kunnen geven.</w:t>
            </w:r>
          </w:p>
        </w:tc>
      </w:tr>
      <w:tr w:rsidR="004F3A8F" w:rsidRPr="00FA19A3" w14:paraId="56BABFC6" w14:textId="77777777" w:rsidTr="00601EC0">
        <w:trPr>
          <w:trHeight w:val="350"/>
        </w:trPr>
        <w:tc>
          <w:tcPr>
            <w:tcW w:w="3261" w:type="dxa"/>
            <w:shd w:val="clear" w:color="auto" w:fill="E2EFD9" w:themeFill="accent6" w:themeFillTint="33"/>
            <w:vAlign w:val="center"/>
          </w:tcPr>
          <w:p w14:paraId="58F88B99"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Waardepropositie</w:t>
            </w:r>
          </w:p>
        </w:tc>
        <w:tc>
          <w:tcPr>
            <w:tcW w:w="6237" w:type="dxa"/>
            <w:shd w:val="clear" w:color="auto" w:fill="E2EFD9" w:themeFill="accent6" w:themeFillTint="33"/>
          </w:tcPr>
          <w:p w14:paraId="52104F3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het begrip kunnen uitleggen en voorbeelden kunnen geven.</w:t>
            </w:r>
          </w:p>
        </w:tc>
      </w:tr>
      <w:tr w:rsidR="004F3A8F" w:rsidRPr="00FA19A3" w14:paraId="56F5AF0B" w14:textId="77777777" w:rsidTr="00601EC0">
        <w:trPr>
          <w:trHeight w:val="350"/>
        </w:trPr>
        <w:tc>
          <w:tcPr>
            <w:tcW w:w="3261" w:type="dxa"/>
            <w:shd w:val="clear" w:color="auto" w:fill="E2EFD9" w:themeFill="accent6" w:themeFillTint="33"/>
            <w:vAlign w:val="center"/>
          </w:tcPr>
          <w:p w14:paraId="555BF8E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Marketingplan</w:t>
            </w:r>
          </w:p>
        </w:tc>
        <w:tc>
          <w:tcPr>
            <w:tcW w:w="6237" w:type="dxa"/>
            <w:shd w:val="clear" w:color="auto" w:fill="E2EFD9" w:themeFill="accent6" w:themeFillTint="33"/>
          </w:tcPr>
          <w:p w14:paraId="4467A36F"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en voorbeelden kunnen geven. </w:t>
            </w:r>
          </w:p>
        </w:tc>
      </w:tr>
      <w:tr w:rsidR="004F3A8F" w:rsidRPr="00FA19A3" w14:paraId="6B2B5044" w14:textId="77777777" w:rsidTr="00601EC0">
        <w:trPr>
          <w:trHeight w:val="350"/>
        </w:trPr>
        <w:tc>
          <w:tcPr>
            <w:tcW w:w="3261" w:type="dxa"/>
            <w:shd w:val="clear" w:color="auto" w:fill="E2EFD9" w:themeFill="accent6" w:themeFillTint="33"/>
            <w:vAlign w:val="center"/>
          </w:tcPr>
          <w:p w14:paraId="2A490B0B"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USP’s / </w:t>
            </w:r>
            <w:proofErr w:type="spellStart"/>
            <w:r>
              <w:rPr>
                <w:rFonts w:cs="Arial"/>
                <w:color w:val="000000"/>
                <w:szCs w:val="20"/>
              </w:rPr>
              <w:t>UPR’s</w:t>
            </w:r>
            <w:proofErr w:type="spellEnd"/>
          </w:p>
        </w:tc>
        <w:tc>
          <w:tcPr>
            <w:tcW w:w="6237" w:type="dxa"/>
            <w:shd w:val="clear" w:color="auto" w:fill="E2EFD9" w:themeFill="accent6" w:themeFillTint="33"/>
          </w:tcPr>
          <w:p w14:paraId="4F397ADD"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en voorbeelden kunnen geven. </w:t>
            </w:r>
          </w:p>
        </w:tc>
      </w:tr>
      <w:tr w:rsidR="004F3A8F" w:rsidRPr="00FA19A3" w14:paraId="66C05EED" w14:textId="77777777" w:rsidTr="00601EC0">
        <w:trPr>
          <w:trHeight w:val="350"/>
        </w:trPr>
        <w:tc>
          <w:tcPr>
            <w:tcW w:w="3261" w:type="dxa"/>
            <w:shd w:val="clear" w:color="auto" w:fill="E2EFD9" w:themeFill="accent6" w:themeFillTint="33"/>
            <w:vAlign w:val="center"/>
          </w:tcPr>
          <w:p w14:paraId="77B334B0" w14:textId="77777777" w:rsidR="004F3A8F" w:rsidRDefault="004F3A8F" w:rsidP="00601EC0">
            <w:pPr>
              <w:pStyle w:val="NoSpacing"/>
              <w:tabs>
                <w:tab w:val="left" w:pos="284"/>
              </w:tabs>
              <w:spacing w:before="40" w:after="40"/>
              <w:rPr>
                <w:rFonts w:cs="Arial"/>
                <w:color w:val="000000"/>
                <w:szCs w:val="20"/>
              </w:rPr>
            </w:pPr>
            <w:r w:rsidRPr="00A93888">
              <w:rPr>
                <w:rFonts w:cs="Arial"/>
                <w:color w:val="000000"/>
                <w:szCs w:val="20"/>
              </w:rPr>
              <w:t>4 P’s/ 4 C’s</w:t>
            </w:r>
          </w:p>
        </w:tc>
        <w:tc>
          <w:tcPr>
            <w:tcW w:w="6237" w:type="dxa"/>
            <w:shd w:val="clear" w:color="auto" w:fill="E2EFD9" w:themeFill="accent6" w:themeFillTint="33"/>
          </w:tcPr>
          <w:p w14:paraId="30F94B09"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de begrippen kunnen uitleggen en voorbeelden kunnen geven. Je kunt het onderscheid benoemen.</w:t>
            </w:r>
          </w:p>
        </w:tc>
      </w:tr>
      <w:tr w:rsidR="004F3A8F" w:rsidRPr="00FA19A3" w14:paraId="41D92250" w14:textId="77777777" w:rsidTr="00601EC0">
        <w:trPr>
          <w:trHeight w:val="350"/>
        </w:trPr>
        <w:tc>
          <w:tcPr>
            <w:tcW w:w="3261" w:type="dxa"/>
            <w:shd w:val="clear" w:color="auto" w:fill="E2EFD9" w:themeFill="accent6" w:themeFillTint="33"/>
            <w:vAlign w:val="center"/>
          </w:tcPr>
          <w:p w14:paraId="7D068EF3"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Kanalen klant relaties</w:t>
            </w:r>
          </w:p>
        </w:tc>
        <w:tc>
          <w:tcPr>
            <w:tcW w:w="6237" w:type="dxa"/>
            <w:shd w:val="clear" w:color="auto" w:fill="E2EFD9" w:themeFill="accent6" w:themeFillTint="33"/>
          </w:tcPr>
          <w:p w14:paraId="7FA6ECD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06B37F89" w14:textId="77777777" w:rsidTr="00601EC0">
        <w:trPr>
          <w:trHeight w:val="350"/>
        </w:trPr>
        <w:tc>
          <w:tcPr>
            <w:tcW w:w="3261" w:type="dxa"/>
            <w:shd w:val="clear" w:color="auto" w:fill="E2EFD9" w:themeFill="accent6" w:themeFillTint="33"/>
            <w:vAlign w:val="center"/>
          </w:tcPr>
          <w:p w14:paraId="42063D0A"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Hot </w:t>
            </w:r>
            <w:proofErr w:type="spellStart"/>
            <w:r>
              <w:rPr>
                <w:rFonts w:cs="Arial"/>
                <w:color w:val="000000"/>
                <w:szCs w:val="20"/>
              </w:rPr>
              <w:t>prospects</w:t>
            </w:r>
            <w:proofErr w:type="spellEnd"/>
          </w:p>
        </w:tc>
        <w:tc>
          <w:tcPr>
            <w:tcW w:w="6237" w:type="dxa"/>
            <w:shd w:val="clear" w:color="auto" w:fill="E2EFD9" w:themeFill="accent6" w:themeFillTint="33"/>
          </w:tcPr>
          <w:p w14:paraId="04608AA5"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Je moet de definitie kennen. </w:t>
            </w:r>
          </w:p>
        </w:tc>
      </w:tr>
      <w:tr w:rsidR="004F3A8F" w:rsidRPr="00FA19A3" w14:paraId="3DB935B4" w14:textId="77777777" w:rsidTr="00601EC0">
        <w:trPr>
          <w:trHeight w:val="350"/>
        </w:trPr>
        <w:tc>
          <w:tcPr>
            <w:tcW w:w="3261" w:type="dxa"/>
            <w:shd w:val="clear" w:color="auto" w:fill="E2EFD9" w:themeFill="accent6" w:themeFillTint="33"/>
            <w:vAlign w:val="center"/>
          </w:tcPr>
          <w:p w14:paraId="2F3068F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 xml:space="preserve">Warm </w:t>
            </w:r>
            <w:proofErr w:type="spellStart"/>
            <w:r>
              <w:rPr>
                <w:rFonts w:cs="Arial"/>
                <w:color w:val="000000"/>
                <w:szCs w:val="20"/>
              </w:rPr>
              <w:t>prospects</w:t>
            </w:r>
            <w:proofErr w:type="spellEnd"/>
          </w:p>
        </w:tc>
        <w:tc>
          <w:tcPr>
            <w:tcW w:w="6237" w:type="dxa"/>
            <w:shd w:val="clear" w:color="auto" w:fill="E2EFD9" w:themeFill="accent6" w:themeFillTint="33"/>
          </w:tcPr>
          <w:p w14:paraId="6F37761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de definitie kennen.</w:t>
            </w:r>
          </w:p>
        </w:tc>
      </w:tr>
      <w:tr w:rsidR="004F3A8F" w:rsidRPr="00FA19A3" w14:paraId="114AD8F4" w14:textId="77777777" w:rsidTr="00601EC0">
        <w:trPr>
          <w:trHeight w:val="350"/>
        </w:trPr>
        <w:tc>
          <w:tcPr>
            <w:tcW w:w="3261" w:type="dxa"/>
            <w:shd w:val="clear" w:color="auto" w:fill="E2EFD9" w:themeFill="accent6" w:themeFillTint="33"/>
            <w:vAlign w:val="center"/>
          </w:tcPr>
          <w:p w14:paraId="054E17D5" w14:textId="77777777" w:rsidR="004F3A8F" w:rsidRDefault="004F3A8F" w:rsidP="00601EC0">
            <w:pPr>
              <w:pStyle w:val="NoSpacing"/>
              <w:tabs>
                <w:tab w:val="left" w:pos="284"/>
              </w:tabs>
              <w:spacing w:before="40" w:after="40"/>
              <w:rPr>
                <w:rFonts w:cs="Arial"/>
                <w:color w:val="000000"/>
                <w:szCs w:val="20"/>
              </w:rPr>
            </w:pPr>
            <w:proofErr w:type="spellStart"/>
            <w:r>
              <w:rPr>
                <w:rFonts w:cs="Arial"/>
                <w:color w:val="000000"/>
                <w:szCs w:val="20"/>
              </w:rPr>
              <w:t>Cold</w:t>
            </w:r>
            <w:proofErr w:type="spellEnd"/>
            <w:r>
              <w:rPr>
                <w:rFonts w:cs="Arial"/>
                <w:color w:val="000000"/>
                <w:szCs w:val="20"/>
              </w:rPr>
              <w:t xml:space="preserve"> </w:t>
            </w:r>
            <w:proofErr w:type="spellStart"/>
            <w:r>
              <w:rPr>
                <w:rFonts w:cs="Arial"/>
                <w:color w:val="000000"/>
                <w:szCs w:val="20"/>
              </w:rPr>
              <w:t>prospects</w:t>
            </w:r>
            <w:proofErr w:type="spellEnd"/>
          </w:p>
        </w:tc>
        <w:tc>
          <w:tcPr>
            <w:tcW w:w="6237" w:type="dxa"/>
            <w:shd w:val="clear" w:color="auto" w:fill="E2EFD9" w:themeFill="accent6" w:themeFillTint="33"/>
          </w:tcPr>
          <w:p w14:paraId="1FF4E6E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moet de definitie kennen.</w:t>
            </w:r>
          </w:p>
        </w:tc>
      </w:tr>
      <w:tr w:rsidR="004F3A8F" w:rsidRPr="00FA19A3" w14:paraId="6BC68F35" w14:textId="77777777" w:rsidTr="00601EC0">
        <w:trPr>
          <w:trHeight w:val="350"/>
        </w:trPr>
        <w:tc>
          <w:tcPr>
            <w:tcW w:w="3261" w:type="dxa"/>
            <w:shd w:val="clear" w:color="auto" w:fill="E2EFD9" w:themeFill="accent6" w:themeFillTint="33"/>
            <w:vAlign w:val="center"/>
          </w:tcPr>
          <w:p w14:paraId="7F71C27B"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Inkomstenstromen</w:t>
            </w:r>
          </w:p>
        </w:tc>
        <w:tc>
          <w:tcPr>
            <w:tcW w:w="6237" w:type="dxa"/>
            <w:shd w:val="clear" w:color="auto" w:fill="E2EFD9" w:themeFill="accent6" w:themeFillTint="33"/>
          </w:tcPr>
          <w:p w14:paraId="4A3EF194"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67776BC5" w14:textId="77777777" w:rsidTr="00601EC0">
        <w:trPr>
          <w:trHeight w:val="350"/>
        </w:trPr>
        <w:tc>
          <w:tcPr>
            <w:tcW w:w="3261" w:type="dxa"/>
            <w:shd w:val="clear" w:color="auto" w:fill="E2EFD9" w:themeFill="accent6" w:themeFillTint="33"/>
            <w:vAlign w:val="center"/>
          </w:tcPr>
          <w:p w14:paraId="3B70D94B"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Kostenstructuur</w:t>
            </w:r>
          </w:p>
        </w:tc>
        <w:tc>
          <w:tcPr>
            <w:tcW w:w="6237" w:type="dxa"/>
            <w:shd w:val="clear" w:color="auto" w:fill="E2EFD9" w:themeFill="accent6" w:themeFillTint="33"/>
          </w:tcPr>
          <w:p w14:paraId="734CE198"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0F74F2EF" w14:textId="77777777" w:rsidTr="00601EC0">
        <w:trPr>
          <w:trHeight w:val="350"/>
        </w:trPr>
        <w:tc>
          <w:tcPr>
            <w:tcW w:w="3261" w:type="dxa"/>
            <w:shd w:val="clear" w:color="auto" w:fill="E2EFD9" w:themeFill="accent6" w:themeFillTint="33"/>
            <w:vAlign w:val="center"/>
          </w:tcPr>
          <w:p w14:paraId="6B6E3F9A"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Investeringsbegroting</w:t>
            </w:r>
          </w:p>
        </w:tc>
        <w:tc>
          <w:tcPr>
            <w:tcW w:w="6237" w:type="dxa"/>
            <w:shd w:val="clear" w:color="auto" w:fill="E2EFD9" w:themeFill="accent6" w:themeFillTint="33"/>
          </w:tcPr>
          <w:p w14:paraId="7F8AEB6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16335417" w14:textId="77777777" w:rsidTr="00601EC0">
        <w:trPr>
          <w:trHeight w:val="350"/>
        </w:trPr>
        <w:tc>
          <w:tcPr>
            <w:tcW w:w="3261" w:type="dxa"/>
            <w:shd w:val="clear" w:color="auto" w:fill="E2EFD9" w:themeFill="accent6" w:themeFillTint="33"/>
            <w:vAlign w:val="center"/>
          </w:tcPr>
          <w:p w14:paraId="149876B2"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Financieringsbegroting</w:t>
            </w:r>
          </w:p>
        </w:tc>
        <w:tc>
          <w:tcPr>
            <w:tcW w:w="6237" w:type="dxa"/>
            <w:shd w:val="clear" w:color="auto" w:fill="E2EFD9" w:themeFill="accent6" w:themeFillTint="33"/>
          </w:tcPr>
          <w:p w14:paraId="380E4329"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118DE3D0" w14:textId="77777777" w:rsidTr="00601EC0">
        <w:trPr>
          <w:trHeight w:val="350"/>
        </w:trPr>
        <w:tc>
          <w:tcPr>
            <w:tcW w:w="3261" w:type="dxa"/>
            <w:shd w:val="clear" w:color="auto" w:fill="E2EFD9" w:themeFill="accent6" w:themeFillTint="33"/>
            <w:vAlign w:val="center"/>
          </w:tcPr>
          <w:p w14:paraId="4A2DA1D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Exploitatiebegroting</w:t>
            </w:r>
          </w:p>
        </w:tc>
        <w:tc>
          <w:tcPr>
            <w:tcW w:w="6237" w:type="dxa"/>
            <w:shd w:val="clear" w:color="auto" w:fill="E2EFD9" w:themeFill="accent6" w:themeFillTint="33"/>
          </w:tcPr>
          <w:p w14:paraId="53A58FE3"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5362A435" w14:textId="77777777" w:rsidTr="00601EC0">
        <w:trPr>
          <w:trHeight w:val="350"/>
        </w:trPr>
        <w:tc>
          <w:tcPr>
            <w:tcW w:w="3261" w:type="dxa"/>
            <w:shd w:val="clear" w:color="auto" w:fill="E2EFD9" w:themeFill="accent6" w:themeFillTint="33"/>
            <w:vAlign w:val="center"/>
          </w:tcPr>
          <w:p w14:paraId="0B696F11"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Liquiditeitsbegroting</w:t>
            </w:r>
          </w:p>
        </w:tc>
        <w:tc>
          <w:tcPr>
            <w:tcW w:w="6237" w:type="dxa"/>
            <w:shd w:val="clear" w:color="auto" w:fill="E2EFD9" w:themeFill="accent6" w:themeFillTint="33"/>
          </w:tcPr>
          <w:p w14:paraId="66D6A41C"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43473F04" w14:textId="77777777" w:rsidTr="00601EC0">
        <w:trPr>
          <w:trHeight w:val="350"/>
        </w:trPr>
        <w:tc>
          <w:tcPr>
            <w:tcW w:w="3261" w:type="dxa"/>
            <w:shd w:val="clear" w:color="auto" w:fill="E2EFD9" w:themeFill="accent6" w:themeFillTint="33"/>
            <w:vAlign w:val="center"/>
          </w:tcPr>
          <w:p w14:paraId="0A425D86"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Privé-uitgaven</w:t>
            </w:r>
          </w:p>
        </w:tc>
        <w:tc>
          <w:tcPr>
            <w:tcW w:w="6237" w:type="dxa"/>
            <w:shd w:val="clear" w:color="auto" w:fill="E2EFD9" w:themeFill="accent6" w:themeFillTint="33"/>
          </w:tcPr>
          <w:p w14:paraId="2F0A901C"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64902130" w14:textId="77777777" w:rsidTr="00601EC0">
        <w:trPr>
          <w:trHeight w:val="350"/>
        </w:trPr>
        <w:tc>
          <w:tcPr>
            <w:tcW w:w="3261" w:type="dxa"/>
            <w:shd w:val="clear" w:color="auto" w:fill="E2EFD9" w:themeFill="accent6" w:themeFillTint="33"/>
            <w:vAlign w:val="center"/>
          </w:tcPr>
          <w:p w14:paraId="1F4942D0"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Demografische factoren</w:t>
            </w:r>
          </w:p>
        </w:tc>
        <w:tc>
          <w:tcPr>
            <w:tcW w:w="6237" w:type="dxa"/>
            <w:shd w:val="clear" w:color="auto" w:fill="E2EFD9" w:themeFill="accent6" w:themeFillTint="33"/>
          </w:tcPr>
          <w:p w14:paraId="5894EE8B"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59BDF8C3" w14:textId="77777777" w:rsidTr="00601EC0">
        <w:trPr>
          <w:trHeight w:val="350"/>
        </w:trPr>
        <w:tc>
          <w:tcPr>
            <w:tcW w:w="3261" w:type="dxa"/>
            <w:shd w:val="clear" w:color="auto" w:fill="E2EFD9" w:themeFill="accent6" w:themeFillTint="33"/>
            <w:vAlign w:val="center"/>
          </w:tcPr>
          <w:p w14:paraId="08560E59" w14:textId="77777777" w:rsidR="004F3A8F" w:rsidRPr="00FA19A3" w:rsidRDefault="004F3A8F" w:rsidP="00601EC0">
            <w:pPr>
              <w:pStyle w:val="NoSpacing"/>
              <w:tabs>
                <w:tab w:val="left" w:pos="284"/>
              </w:tabs>
              <w:spacing w:before="40" w:after="40"/>
              <w:rPr>
                <w:rFonts w:cs="Arial"/>
                <w:color w:val="000000"/>
                <w:szCs w:val="20"/>
              </w:rPr>
            </w:pPr>
            <w:r>
              <w:rPr>
                <w:rFonts w:cs="Arial"/>
                <w:color w:val="000000"/>
                <w:szCs w:val="20"/>
              </w:rPr>
              <w:t>Geografische kenmerken</w:t>
            </w:r>
          </w:p>
        </w:tc>
        <w:tc>
          <w:tcPr>
            <w:tcW w:w="6237" w:type="dxa"/>
            <w:shd w:val="clear" w:color="auto" w:fill="E2EFD9" w:themeFill="accent6" w:themeFillTint="33"/>
          </w:tcPr>
          <w:p w14:paraId="687132FD" w14:textId="77777777" w:rsidR="004F3A8F" w:rsidRDefault="004F3A8F" w:rsidP="00601EC0">
            <w:pPr>
              <w:pStyle w:val="NoSpacing"/>
              <w:tabs>
                <w:tab w:val="left" w:pos="284"/>
              </w:tabs>
              <w:spacing w:before="40" w:after="40"/>
              <w:rPr>
                <w:rFonts w:cs="Arial"/>
                <w:color w:val="000000"/>
                <w:szCs w:val="20"/>
              </w:rPr>
            </w:pPr>
            <w:r>
              <w:rPr>
                <w:rFonts w:cs="Arial"/>
                <w:color w:val="000000"/>
                <w:szCs w:val="20"/>
              </w:rPr>
              <w:t>Je kunt het begrip uitleggen en voorbeelden geven.</w:t>
            </w:r>
          </w:p>
        </w:tc>
      </w:tr>
      <w:tr w:rsidR="004F3A8F" w:rsidRPr="00FA19A3" w14:paraId="52B2EE28" w14:textId="77777777" w:rsidTr="00601EC0">
        <w:trPr>
          <w:trHeight w:val="350"/>
        </w:trPr>
        <w:tc>
          <w:tcPr>
            <w:tcW w:w="3261" w:type="dxa"/>
            <w:shd w:val="clear" w:color="auto" w:fill="E2EFD9" w:themeFill="accent6" w:themeFillTint="33"/>
            <w:vAlign w:val="center"/>
          </w:tcPr>
          <w:p w14:paraId="67FD3D69" w14:textId="77777777" w:rsidR="004F3A8F" w:rsidRPr="00FA19A3" w:rsidRDefault="004F3A8F" w:rsidP="00601EC0">
            <w:pPr>
              <w:pStyle w:val="NoSpacing"/>
              <w:tabs>
                <w:tab w:val="left" w:pos="284"/>
              </w:tabs>
              <w:spacing w:before="40" w:after="40"/>
              <w:rPr>
                <w:rFonts w:cs="Arial"/>
                <w:color w:val="000000"/>
                <w:szCs w:val="20"/>
              </w:rPr>
            </w:pPr>
            <w:r>
              <w:rPr>
                <w:rFonts w:cs="Arial"/>
                <w:color w:val="000000"/>
                <w:szCs w:val="20"/>
              </w:rPr>
              <w:t>Psychografische kenmerken</w:t>
            </w:r>
          </w:p>
        </w:tc>
        <w:tc>
          <w:tcPr>
            <w:tcW w:w="6237" w:type="dxa"/>
            <w:shd w:val="clear" w:color="auto" w:fill="E2EFD9" w:themeFill="accent6" w:themeFillTint="33"/>
          </w:tcPr>
          <w:p w14:paraId="7929C68C" w14:textId="77777777" w:rsidR="004F3A8F" w:rsidRDefault="004F3A8F" w:rsidP="00601EC0">
            <w:pPr>
              <w:pStyle w:val="NoSpacing"/>
              <w:tabs>
                <w:tab w:val="left" w:pos="284"/>
              </w:tabs>
              <w:spacing w:before="40" w:after="40"/>
              <w:rPr>
                <w:rFonts w:cs="Arial"/>
                <w:color w:val="000000" w:themeColor="text1"/>
              </w:rPr>
            </w:pPr>
            <w:r w:rsidRPr="12735480">
              <w:rPr>
                <w:rFonts w:cs="Arial"/>
                <w:color w:val="000000" w:themeColor="text1"/>
              </w:rPr>
              <w:t>Je kunt het begrip uitleggen en voorbeelden geven.</w:t>
            </w:r>
          </w:p>
        </w:tc>
      </w:tr>
    </w:tbl>
    <w:p w14:paraId="356753C4" w14:textId="77777777" w:rsidR="004F3A8F" w:rsidRDefault="004F3A8F" w:rsidP="004F3A8F">
      <w:pPr>
        <w:pStyle w:val="NoSpacing"/>
      </w:pPr>
    </w:p>
    <w:p w14:paraId="58055ADF" w14:textId="77777777" w:rsidR="004F3A8F" w:rsidRDefault="004F3A8F" w:rsidP="004F3A8F">
      <w:pPr>
        <w:pStyle w:val="NoSpacing"/>
      </w:pPr>
    </w:p>
    <w:p w14:paraId="135B57ED" w14:textId="77777777" w:rsidR="004F3A8F" w:rsidRDefault="004F3A8F" w:rsidP="00A750DF">
      <w:pPr>
        <w:pStyle w:val="NoSpacing"/>
      </w:pPr>
    </w:p>
    <w:p w14:paraId="62486C05" w14:textId="77777777" w:rsidR="00A750DF" w:rsidRPr="00A750DF" w:rsidRDefault="00A750DF" w:rsidP="00A750DF">
      <w:pPr>
        <w:pStyle w:val="NoSpacing"/>
      </w:pPr>
    </w:p>
    <w:p w14:paraId="680A4E5D" w14:textId="6768E4E8" w:rsidR="00CC4BE2" w:rsidRDefault="00CC4BE2" w:rsidP="009B3D8D">
      <w:r>
        <w:br w:type="page"/>
      </w:r>
    </w:p>
    <w:p w14:paraId="7019A4E5" w14:textId="22D7DFB4" w:rsidR="009B3D8D" w:rsidRDefault="009B3D8D" w:rsidP="009B3D8D">
      <w:pPr>
        <w:pStyle w:val="NoSpacing"/>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6764"/>
      </w:tblGrid>
      <w:tr w:rsidR="00601EC0" w:rsidRPr="00FA19A3" w14:paraId="3C8CA23E" w14:textId="77777777" w:rsidTr="00601EC0">
        <w:trPr>
          <w:trHeight w:val="372"/>
        </w:trPr>
        <w:tc>
          <w:tcPr>
            <w:tcW w:w="9498" w:type="dxa"/>
            <w:gridSpan w:val="2"/>
            <w:shd w:val="clear" w:color="auto" w:fill="7F7F7F"/>
            <w:vAlign w:val="center"/>
          </w:tcPr>
          <w:p w14:paraId="23638907" w14:textId="77777777" w:rsidR="00601EC0" w:rsidRDefault="00601EC0" w:rsidP="00601EC0">
            <w:pPr>
              <w:pStyle w:val="NoSpacing"/>
              <w:tabs>
                <w:tab w:val="left" w:pos="284"/>
              </w:tabs>
              <w:jc w:val="center"/>
              <w:rPr>
                <w:rFonts w:cs="Arial"/>
                <w:b/>
                <w:color w:val="FFFFFF"/>
                <w:szCs w:val="20"/>
              </w:rPr>
            </w:pPr>
            <w:r>
              <w:rPr>
                <w:rFonts w:cs="Arial"/>
                <w:b/>
                <w:color w:val="FFFFFF"/>
                <w:szCs w:val="20"/>
              </w:rPr>
              <w:t>Begrippen Lifestyle</w:t>
            </w:r>
          </w:p>
        </w:tc>
      </w:tr>
      <w:tr w:rsidR="00601EC0" w:rsidRPr="00FA19A3" w14:paraId="3238EBDA" w14:textId="77777777" w:rsidTr="00601EC0">
        <w:trPr>
          <w:trHeight w:val="372"/>
        </w:trPr>
        <w:tc>
          <w:tcPr>
            <w:tcW w:w="2734" w:type="dxa"/>
            <w:shd w:val="clear" w:color="auto" w:fill="7F7F7F"/>
            <w:vAlign w:val="center"/>
          </w:tcPr>
          <w:p w14:paraId="7A38F00C" w14:textId="77777777" w:rsidR="00601EC0" w:rsidRDefault="00601EC0" w:rsidP="00601EC0">
            <w:pPr>
              <w:pStyle w:val="NoSpacing"/>
              <w:tabs>
                <w:tab w:val="left" w:pos="284"/>
              </w:tabs>
              <w:jc w:val="center"/>
              <w:rPr>
                <w:rFonts w:cs="Arial"/>
                <w:b/>
                <w:color w:val="FFFFFF"/>
                <w:szCs w:val="20"/>
              </w:rPr>
            </w:pPr>
            <w:r>
              <w:rPr>
                <w:rFonts w:cs="Arial"/>
                <w:b/>
                <w:color w:val="FFFFFF"/>
                <w:szCs w:val="20"/>
              </w:rPr>
              <w:t>Begrip</w:t>
            </w:r>
          </w:p>
        </w:tc>
        <w:tc>
          <w:tcPr>
            <w:tcW w:w="6764" w:type="dxa"/>
            <w:shd w:val="clear" w:color="auto" w:fill="7F7F7F"/>
          </w:tcPr>
          <w:p w14:paraId="755E0028" w14:textId="77777777" w:rsidR="00601EC0" w:rsidRDefault="00601EC0" w:rsidP="00601EC0">
            <w:pPr>
              <w:pStyle w:val="NoSpacing"/>
              <w:tabs>
                <w:tab w:val="left" w:pos="284"/>
              </w:tabs>
              <w:jc w:val="center"/>
              <w:rPr>
                <w:rFonts w:cs="Arial"/>
                <w:b/>
                <w:color w:val="FFFFFF"/>
                <w:szCs w:val="20"/>
              </w:rPr>
            </w:pPr>
            <w:r>
              <w:rPr>
                <w:rFonts w:cs="Arial"/>
                <w:b/>
                <w:color w:val="FFFFFF"/>
                <w:szCs w:val="20"/>
              </w:rPr>
              <w:t>Wat moet je weten?</w:t>
            </w:r>
          </w:p>
        </w:tc>
      </w:tr>
      <w:tr w:rsidR="00601EC0" w:rsidRPr="00FA19A3" w14:paraId="4C688C11" w14:textId="77777777" w:rsidTr="00601EC0">
        <w:trPr>
          <w:trHeight w:val="350"/>
        </w:trPr>
        <w:tc>
          <w:tcPr>
            <w:tcW w:w="2734" w:type="dxa"/>
            <w:shd w:val="clear" w:color="auto" w:fill="E2EFD9" w:themeFill="accent6" w:themeFillTint="33"/>
            <w:vAlign w:val="center"/>
          </w:tcPr>
          <w:p w14:paraId="4CBCE4A2" w14:textId="77777777" w:rsidR="00601EC0" w:rsidRDefault="00601EC0" w:rsidP="00601EC0">
            <w:pPr>
              <w:pStyle w:val="NoSpacing"/>
              <w:tabs>
                <w:tab w:val="left" w:pos="284"/>
              </w:tabs>
              <w:spacing w:before="40" w:after="40"/>
              <w:rPr>
                <w:rFonts w:cs="Arial"/>
                <w:color w:val="000000"/>
                <w:szCs w:val="20"/>
              </w:rPr>
            </w:pPr>
            <w:r>
              <w:t>Ontwikkelingen op het gebied van een gezonde leefstijl</w:t>
            </w:r>
          </w:p>
        </w:tc>
        <w:tc>
          <w:tcPr>
            <w:tcW w:w="6764" w:type="dxa"/>
            <w:shd w:val="clear" w:color="auto" w:fill="E2EFD9" w:themeFill="accent6" w:themeFillTint="33"/>
          </w:tcPr>
          <w:p w14:paraId="059BFDE9" w14:textId="77777777" w:rsidR="00601EC0" w:rsidRDefault="00601EC0" w:rsidP="00601EC0">
            <w:pPr>
              <w:jc w:val="both"/>
            </w:pPr>
            <w:r>
              <w:t>De student kan voorbeelden herkennen van ontwikkelingen op het gebied van een gezonde leefstijl.</w:t>
            </w:r>
          </w:p>
        </w:tc>
      </w:tr>
      <w:tr w:rsidR="00601EC0" w:rsidRPr="00FA19A3" w14:paraId="2A01C497" w14:textId="77777777" w:rsidTr="00601EC0">
        <w:trPr>
          <w:trHeight w:val="350"/>
        </w:trPr>
        <w:tc>
          <w:tcPr>
            <w:tcW w:w="2734" w:type="dxa"/>
            <w:shd w:val="clear" w:color="auto" w:fill="E2EFD9" w:themeFill="accent6" w:themeFillTint="33"/>
            <w:vAlign w:val="center"/>
          </w:tcPr>
          <w:p w14:paraId="61D23965" w14:textId="77777777" w:rsidR="00601EC0" w:rsidRDefault="00601EC0" w:rsidP="00601EC0">
            <w:pPr>
              <w:pStyle w:val="NoSpacing"/>
              <w:tabs>
                <w:tab w:val="left" w:pos="284"/>
              </w:tabs>
              <w:spacing w:before="40" w:after="40"/>
            </w:pPr>
            <w:r>
              <w:t>Technologische en sociale innovatie.</w:t>
            </w:r>
          </w:p>
        </w:tc>
        <w:tc>
          <w:tcPr>
            <w:tcW w:w="6764" w:type="dxa"/>
            <w:shd w:val="clear" w:color="auto" w:fill="E2EFD9" w:themeFill="accent6" w:themeFillTint="33"/>
          </w:tcPr>
          <w:p w14:paraId="58F0D3FF" w14:textId="77777777" w:rsidR="00601EC0" w:rsidRDefault="00601EC0" w:rsidP="00601EC0">
            <w:pPr>
              <w:jc w:val="both"/>
            </w:pPr>
            <w:r>
              <w:t>De student weet wat technologische en sociale innovaties zijn en kan hier voorbeelden van benoemen en herkennen.</w:t>
            </w:r>
          </w:p>
        </w:tc>
      </w:tr>
      <w:tr w:rsidR="00601EC0" w:rsidRPr="00FA19A3" w14:paraId="40C068E0" w14:textId="77777777" w:rsidTr="00601EC0">
        <w:trPr>
          <w:trHeight w:val="350"/>
        </w:trPr>
        <w:tc>
          <w:tcPr>
            <w:tcW w:w="2734" w:type="dxa"/>
            <w:shd w:val="clear" w:color="auto" w:fill="E2EFD9" w:themeFill="accent6" w:themeFillTint="33"/>
            <w:vAlign w:val="center"/>
          </w:tcPr>
          <w:p w14:paraId="20DF9E5D" w14:textId="77777777" w:rsidR="00601EC0" w:rsidRDefault="00601EC0" w:rsidP="00601EC0">
            <w:r>
              <w:t>4 p’s van TNO</w:t>
            </w:r>
          </w:p>
          <w:p w14:paraId="3DCB1088" w14:textId="77777777" w:rsidR="00601EC0" w:rsidRDefault="00601EC0" w:rsidP="00601EC0">
            <w:pPr>
              <w:pStyle w:val="NoSpacing"/>
              <w:tabs>
                <w:tab w:val="left" w:pos="284"/>
              </w:tabs>
              <w:spacing w:before="40" w:after="40"/>
            </w:pPr>
          </w:p>
        </w:tc>
        <w:tc>
          <w:tcPr>
            <w:tcW w:w="6764" w:type="dxa"/>
            <w:shd w:val="clear" w:color="auto" w:fill="E2EFD9" w:themeFill="accent6" w:themeFillTint="33"/>
          </w:tcPr>
          <w:p w14:paraId="3245F478" w14:textId="77777777" w:rsidR="00601EC0" w:rsidRDefault="00601EC0" w:rsidP="00601EC0">
            <w:pPr>
              <w:jc w:val="both"/>
            </w:pPr>
            <w:r>
              <w:t>De student kan 4 p’s van TNO benoemen en herkennen.</w:t>
            </w:r>
          </w:p>
        </w:tc>
      </w:tr>
      <w:tr w:rsidR="00601EC0" w:rsidRPr="00FA19A3" w14:paraId="6A6A15F4" w14:textId="77777777" w:rsidTr="00601EC0">
        <w:trPr>
          <w:trHeight w:val="350"/>
        </w:trPr>
        <w:tc>
          <w:tcPr>
            <w:tcW w:w="2734" w:type="dxa"/>
            <w:shd w:val="clear" w:color="auto" w:fill="E2EFD9" w:themeFill="accent6" w:themeFillTint="33"/>
            <w:vAlign w:val="center"/>
          </w:tcPr>
          <w:p w14:paraId="30842594" w14:textId="77777777" w:rsidR="00601EC0" w:rsidRDefault="00601EC0" w:rsidP="00601EC0">
            <w:pPr>
              <w:pStyle w:val="NoSpacing"/>
              <w:tabs>
                <w:tab w:val="left" w:pos="284"/>
              </w:tabs>
              <w:spacing w:before="40" w:after="40"/>
            </w:pPr>
            <w:r>
              <w:t>Leefstijl als medicijn</w:t>
            </w:r>
          </w:p>
        </w:tc>
        <w:tc>
          <w:tcPr>
            <w:tcW w:w="6764" w:type="dxa"/>
            <w:shd w:val="clear" w:color="auto" w:fill="E2EFD9" w:themeFill="accent6" w:themeFillTint="33"/>
          </w:tcPr>
          <w:p w14:paraId="58A26E30" w14:textId="77777777" w:rsidR="00601EC0" w:rsidRDefault="00601EC0" w:rsidP="00601EC0">
            <w:pPr>
              <w:jc w:val="both"/>
            </w:pPr>
            <w:r>
              <w:t>De student kan aangeven waarom leefstijl als medicijn gezien kan worden en kan hierbij voorbeelden benoemen en toepassen.</w:t>
            </w:r>
          </w:p>
        </w:tc>
      </w:tr>
      <w:tr w:rsidR="00601EC0" w:rsidRPr="00FA19A3" w14:paraId="2B0A31F4" w14:textId="77777777" w:rsidTr="00601EC0">
        <w:trPr>
          <w:trHeight w:val="350"/>
        </w:trPr>
        <w:tc>
          <w:tcPr>
            <w:tcW w:w="2734" w:type="dxa"/>
            <w:shd w:val="clear" w:color="auto" w:fill="E2EFD9" w:themeFill="accent6" w:themeFillTint="33"/>
            <w:vAlign w:val="center"/>
          </w:tcPr>
          <w:p w14:paraId="02D92EC6" w14:textId="77777777" w:rsidR="00601EC0" w:rsidRDefault="00601EC0" w:rsidP="00601EC0">
            <w:pPr>
              <w:pStyle w:val="NoSpacing"/>
              <w:tabs>
                <w:tab w:val="left" w:pos="284"/>
              </w:tabs>
              <w:spacing w:before="40" w:after="40"/>
            </w:pPr>
            <w:r>
              <w:t>Belang van goede gezondheid individu en samenleving</w:t>
            </w:r>
          </w:p>
        </w:tc>
        <w:tc>
          <w:tcPr>
            <w:tcW w:w="6764" w:type="dxa"/>
            <w:shd w:val="clear" w:color="auto" w:fill="E2EFD9" w:themeFill="accent6" w:themeFillTint="33"/>
          </w:tcPr>
          <w:p w14:paraId="60E42271" w14:textId="77777777" w:rsidR="00601EC0" w:rsidRDefault="00601EC0" w:rsidP="00601EC0">
            <w:pPr>
              <w:jc w:val="both"/>
            </w:pPr>
            <w:r>
              <w:t>De student kan het belang van goede gezondheid benoemen en de gevolgen herkennen op de economische sector.</w:t>
            </w:r>
          </w:p>
        </w:tc>
      </w:tr>
      <w:tr w:rsidR="00601EC0" w:rsidRPr="00FA19A3" w14:paraId="2EF1CE42" w14:textId="77777777" w:rsidTr="00601EC0">
        <w:trPr>
          <w:trHeight w:val="350"/>
        </w:trPr>
        <w:tc>
          <w:tcPr>
            <w:tcW w:w="2734" w:type="dxa"/>
            <w:shd w:val="clear" w:color="auto" w:fill="E2EFD9" w:themeFill="accent6" w:themeFillTint="33"/>
            <w:vAlign w:val="center"/>
          </w:tcPr>
          <w:p w14:paraId="412B3382" w14:textId="77777777" w:rsidR="00601EC0" w:rsidRDefault="00601EC0" w:rsidP="00601EC0">
            <w:r>
              <w:t xml:space="preserve">Model van </w:t>
            </w:r>
            <w:proofErr w:type="spellStart"/>
            <w:r>
              <w:t>Lalonde</w:t>
            </w:r>
            <w:proofErr w:type="spellEnd"/>
          </w:p>
          <w:p w14:paraId="3163E236" w14:textId="77777777" w:rsidR="00601EC0" w:rsidRDefault="00601EC0" w:rsidP="00601EC0">
            <w:pPr>
              <w:pStyle w:val="NoSpacing"/>
              <w:tabs>
                <w:tab w:val="left" w:pos="284"/>
              </w:tabs>
              <w:spacing w:before="40" w:after="40"/>
            </w:pPr>
          </w:p>
        </w:tc>
        <w:tc>
          <w:tcPr>
            <w:tcW w:w="6764" w:type="dxa"/>
            <w:shd w:val="clear" w:color="auto" w:fill="E2EFD9" w:themeFill="accent6" w:themeFillTint="33"/>
          </w:tcPr>
          <w:p w14:paraId="5FE9FF3E" w14:textId="77777777" w:rsidR="00601EC0" w:rsidRDefault="00601EC0" w:rsidP="00601EC0">
            <w:pPr>
              <w:jc w:val="both"/>
            </w:pPr>
            <w:r>
              <w:t xml:space="preserve">De student herkent het model van </w:t>
            </w:r>
            <w:proofErr w:type="spellStart"/>
            <w:r>
              <w:t>Lalonde</w:t>
            </w:r>
            <w:proofErr w:type="spellEnd"/>
            <w:r>
              <w:t xml:space="preserve"> en kan de begrippen aan de thema’s koppelen.</w:t>
            </w:r>
          </w:p>
        </w:tc>
      </w:tr>
      <w:tr w:rsidR="00601EC0" w:rsidRPr="00FA19A3" w14:paraId="01BA9B13" w14:textId="77777777" w:rsidTr="00601EC0">
        <w:trPr>
          <w:trHeight w:val="350"/>
        </w:trPr>
        <w:tc>
          <w:tcPr>
            <w:tcW w:w="2734" w:type="dxa"/>
            <w:shd w:val="clear" w:color="auto" w:fill="E2EFD9" w:themeFill="accent6" w:themeFillTint="33"/>
            <w:vAlign w:val="center"/>
          </w:tcPr>
          <w:p w14:paraId="0D828090" w14:textId="77777777" w:rsidR="00601EC0" w:rsidRDefault="00601EC0" w:rsidP="00601EC0">
            <w:pPr>
              <w:pStyle w:val="NoSpacing"/>
              <w:tabs>
                <w:tab w:val="left" w:pos="284"/>
              </w:tabs>
              <w:spacing w:before="40" w:after="40"/>
            </w:pPr>
            <w:r>
              <w:t>Gezondheidsdeterminanten</w:t>
            </w:r>
          </w:p>
        </w:tc>
        <w:tc>
          <w:tcPr>
            <w:tcW w:w="6764" w:type="dxa"/>
            <w:shd w:val="clear" w:color="auto" w:fill="E2EFD9" w:themeFill="accent6" w:themeFillTint="33"/>
          </w:tcPr>
          <w:p w14:paraId="628ACBD5" w14:textId="77777777" w:rsidR="00601EC0" w:rsidRDefault="00601EC0" w:rsidP="00601EC0">
            <w:pPr>
              <w:jc w:val="both"/>
            </w:pPr>
            <w:r>
              <w:t>De student weet welke gezondheidsdeterminanten er zijn en kan hiervan voorbeelden geven.</w:t>
            </w:r>
          </w:p>
        </w:tc>
      </w:tr>
      <w:tr w:rsidR="00601EC0" w:rsidRPr="00FA19A3" w14:paraId="60E2B820" w14:textId="77777777" w:rsidTr="00601EC0">
        <w:trPr>
          <w:trHeight w:val="350"/>
        </w:trPr>
        <w:tc>
          <w:tcPr>
            <w:tcW w:w="2734" w:type="dxa"/>
            <w:shd w:val="clear" w:color="auto" w:fill="E2EFD9" w:themeFill="accent6" w:themeFillTint="33"/>
            <w:vAlign w:val="center"/>
          </w:tcPr>
          <w:p w14:paraId="6EDBE292" w14:textId="77777777" w:rsidR="00601EC0" w:rsidRDefault="00601EC0" w:rsidP="00601EC0">
            <w:pPr>
              <w:pStyle w:val="NoSpacing"/>
              <w:tabs>
                <w:tab w:val="left" w:pos="284"/>
              </w:tabs>
              <w:spacing w:before="40" w:after="40"/>
            </w:pPr>
            <w:r>
              <w:t>Blue zones</w:t>
            </w:r>
          </w:p>
        </w:tc>
        <w:tc>
          <w:tcPr>
            <w:tcW w:w="6764" w:type="dxa"/>
            <w:shd w:val="clear" w:color="auto" w:fill="E2EFD9" w:themeFill="accent6" w:themeFillTint="33"/>
          </w:tcPr>
          <w:p w14:paraId="048FDD80" w14:textId="77777777" w:rsidR="00601EC0" w:rsidRPr="00875ED5" w:rsidRDefault="00601EC0" w:rsidP="00601EC0">
            <w:pPr>
              <w:jc w:val="both"/>
            </w:pPr>
            <w:r w:rsidRPr="00875ED5">
              <w:t>De student kan uitleggen wat blue zones zijn.</w:t>
            </w:r>
          </w:p>
          <w:p w14:paraId="1E31359E" w14:textId="77777777" w:rsidR="00601EC0" w:rsidRDefault="00601EC0" w:rsidP="00601EC0">
            <w:pPr>
              <w:jc w:val="both"/>
            </w:pPr>
            <w:r w:rsidRPr="00875ED5">
              <w:t>De student kan de bijzonderheid van de blue zones benoemen</w:t>
            </w:r>
            <w:r>
              <w:t>.</w:t>
            </w:r>
          </w:p>
        </w:tc>
      </w:tr>
      <w:tr w:rsidR="00601EC0" w:rsidRPr="00FA19A3" w14:paraId="083A715A" w14:textId="77777777" w:rsidTr="00601EC0">
        <w:trPr>
          <w:trHeight w:val="350"/>
        </w:trPr>
        <w:tc>
          <w:tcPr>
            <w:tcW w:w="2734" w:type="dxa"/>
            <w:shd w:val="clear" w:color="auto" w:fill="E2EFD9" w:themeFill="accent6" w:themeFillTint="33"/>
            <w:vAlign w:val="center"/>
          </w:tcPr>
          <w:p w14:paraId="74BE99A2" w14:textId="77777777" w:rsidR="00601EC0" w:rsidRDefault="00601EC0" w:rsidP="00601EC0">
            <w:pPr>
              <w:pStyle w:val="NoSpacing"/>
              <w:tabs>
                <w:tab w:val="left" w:pos="284"/>
              </w:tabs>
              <w:spacing w:before="40" w:after="40"/>
            </w:pPr>
            <w:r>
              <w:t>Model positieve gezondheid</w:t>
            </w:r>
          </w:p>
        </w:tc>
        <w:tc>
          <w:tcPr>
            <w:tcW w:w="6764" w:type="dxa"/>
            <w:shd w:val="clear" w:color="auto" w:fill="E2EFD9" w:themeFill="accent6" w:themeFillTint="33"/>
          </w:tcPr>
          <w:p w14:paraId="4F18DF46" w14:textId="77777777" w:rsidR="00601EC0" w:rsidRDefault="00601EC0" w:rsidP="00601EC0">
            <w:pPr>
              <w:jc w:val="both"/>
            </w:pPr>
            <w:r w:rsidRPr="00875ED5">
              <w:t>De student kan het model van de positieve gezondheid omschrijven en toepassen</w:t>
            </w:r>
            <w:r>
              <w:t>.</w:t>
            </w:r>
          </w:p>
        </w:tc>
      </w:tr>
      <w:tr w:rsidR="00601EC0" w:rsidRPr="00FA19A3" w14:paraId="30866567" w14:textId="77777777" w:rsidTr="00601EC0">
        <w:trPr>
          <w:trHeight w:val="350"/>
        </w:trPr>
        <w:tc>
          <w:tcPr>
            <w:tcW w:w="2734" w:type="dxa"/>
            <w:shd w:val="clear" w:color="auto" w:fill="E2EFD9" w:themeFill="accent6" w:themeFillTint="33"/>
            <w:vAlign w:val="center"/>
          </w:tcPr>
          <w:p w14:paraId="451B32E8" w14:textId="77777777" w:rsidR="00601EC0" w:rsidRDefault="00601EC0" w:rsidP="00601EC0">
            <w:pPr>
              <w:pStyle w:val="NoSpacing"/>
              <w:tabs>
                <w:tab w:val="left" w:pos="284"/>
              </w:tabs>
              <w:spacing w:before="40" w:after="40"/>
            </w:pPr>
            <w:r>
              <w:t>Welvaartziektes</w:t>
            </w:r>
          </w:p>
        </w:tc>
        <w:tc>
          <w:tcPr>
            <w:tcW w:w="6764" w:type="dxa"/>
            <w:shd w:val="clear" w:color="auto" w:fill="E2EFD9" w:themeFill="accent6" w:themeFillTint="33"/>
          </w:tcPr>
          <w:p w14:paraId="3F7CC460" w14:textId="77777777" w:rsidR="00601EC0" w:rsidRDefault="00601EC0" w:rsidP="00601EC0">
            <w:pPr>
              <w:jc w:val="both"/>
            </w:pPr>
            <w:r w:rsidRPr="00875ED5">
              <w:t>De student kan oorzaken en gevolgen van welvaartsziektes omschrijven</w:t>
            </w:r>
            <w:r>
              <w:t>.</w:t>
            </w:r>
            <w:r w:rsidRPr="00875ED5">
              <w:t xml:space="preserve"> </w:t>
            </w:r>
          </w:p>
        </w:tc>
      </w:tr>
      <w:tr w:rsidR="00601EC0" w:rsidRPr="00FA19A3" w14:paraId="59AE188E" w14:textId="77777777" w:rsidTr="00601EC0">
        <w:trPr>
          <w:trHeight w:val="350"/>
        </w:trPr>
        <w:tc>
          <w:tcPr>
            <w:tcW w:w="2734" w:type="dxa"/>
            <w:shd w:val="clear" w:color="auto" w:fill="E2EFD9" w:themeFill="accent6" w:themeFillTint="33"/>
            <w:vAlign w:val="center"/>
          </w:tcPr>
          <w:p w14:paraId="2EECE1AF" w14:textId="77777777" w:rsidR="00601EC0" w:rsidRDefault="00601EC0" w:rsidP="00601EC0">
            <w:pPr>
              <w:pStyle w:val="NoSpacing"/>
              <w:tabs>
                <w:tab w:val="left" w:pos="284"/>
              </w:tabs>
              <w:spacing w:before="40" w:after="40"/>
            </w:pPr>
            <w:r>
              <w:t>Trends en hypes op leefstijl en voedingspatronen</w:t>
            </w:r>
          </w:p>
        </w:tc>
        <w:tc>
          <w:tcPr>
            <w:tcW w:w="6764" w:type="dxa"/>
            <w:shd w:val="clear" w:color="auto" w:fill="E2EFD9" w:themeFill="accent6" w:themeFillTint="33"/>
          </w:tcPr>
          <w:p w14:paraId="509AB211" w14:textId="77777777" w:rsidR="00601EC0" w:rsidRDefault="00601EC0" w:rsidP="00601EC0">
            <w:pPr>
              <w:jc w:val="both"/>
            </w:pPr>
            <w:r w:rsidRPr="00875ED5">
              <w:t xml:space="preserve">De student </w:t>
            </w:r>
            <w:r>
              <w:t xml:space="preserve">herkent </w:t>
            </w:r>
            <w:r w:rsidRPr="00875ED5">
              <w:t>trend</w:t>
            </w:r>
            <w:r>
              <w:t>s</w:t>
            </w:r>
            <w:r w:rsidRPr="00875ED5">
              <w:t xml:space="preserve"> op het gebied van leefstijl en geeft aan wat voor invloed dit heeft op de welvaartziektes. Hij betrekt hierbij de begrippen als blue zones en positieve gezondheid</w:t>
            </w:r>
          </w:p>
        </w:tc>
      </w:tr>
      <w:tr w:rsidR="00601EC0" w:rsidRPr="00FA19A3" w14:paraId="3600E608" w14:textId="77777777" w:rsidTr="00601EC0">
        <w:trPr>
          <w:trHeight w:val="350"/>
        </w:trPr>
        <w:tc>
          <w:tcPr>
            <w:tcW w:w="2734" w:type="dxa"/>
            <w:shd w:val="clear" w:color="auto" w:fill="E2EFD9" w:themeFill="accent6" w:themeFillTint="33"/>
            <w:vAlign w:val="center"/>
          </w:tcPr>
          <w:p w14:paraId="06F0EC63" w14:textId="77777777" w:rsidR="00601EC0" w:rsidRDefault="00601EC0" w:rsidP="00601EC0">
            <w:pPr>
              <w:pStyle w:val="NoSpacing"/>
              <w:tabs>
                <w:tab w:val="left" w:pos="284"/>
              </w:tabs>
              <w:spacing w:before="40" w:after="40"/>
            </w:pPr>
            <w:r>
              <w:t>Duurzame Verpakkingen</w:t>
            </w:r>
          </w:p>
        </w:tc>
        <w:tc>
          <w:tcPr>
            <w:tcW w:w="6764" w:type="dxa"/>
            <w:shd w:val="clear" w:color="auto" w:fill="E2EFD9" w:themeFill="accent6" w:themeFillTint="33"/>
          </w:tcPr>
          <w:p w14:paraId="63A93B8C" w14:textId="77777777" w:rsidR="00601EC0" w:rsidRPr="004C347F" w:rsidRDefault="00601EC0" w:rsidP="00601EC0">
            <w:pPr>
              <w:jc w:val="both"/>
            </w:pPr>
            <w:r>
              <w:t>De student kan kritisch</w:t>
            </w:r>
            <w:r w:rsidRPr="004C347F">
              <w:t xml:space="preserve"> kijken naar duurzame verpakkingen</w:t>
            </w:r>
            <w:r>
              <w:t>.</w:t>
            </w:r>
          </w:p>
          <w:p w14:paraId="6E5E62CB" w14:textId="77777777" w:rsidR="00601EC0" w:rsidRPr="00875ED5" w:rsidRDefault="00601EC0" w:rsidP="00601EC0">
            <w:pPr>
              <w:jc w:val="both"/>
            </w:pPr>
            <w:r>
              <w:t>De student k</w:t>
            </w:r>
            <w:r w:rsidRPr="004C347F">
              <w:t xml:space="preserve">an </w:t>
            </w:r>
            <w:r>
              <w:t>de</w:t>
            </w:r>
            <w:r w:rsidRPr="004C347F">
              <w:t xml:space="preserve"> impact</w:t>
            </w:r>
            <w:r>
              <w:t xml:space="preserve"> op het milieu</w:t>
            </w:r>
            <w:r w:rsidRPr="004C347F">
              <w:t xml:space="preserve"> benoemen van verpakkingen</w:t>
            </w:r>
            <w:r>
              <w:t>.</w:t>
            </w:r>
          </w:p>
        </w:tc>
      </w:tr>
      <w:tr w:rsidR="00601EC0" w:rsidRPr="00FA19A3" w14:paraId="6D6A24DB" w14:textId="77777777" w:rsidTr="00601EC0">
        <w:trPr>
          <w:trHeight w:val="350"/>
        </w:trPr>
        <w:tc>
          <w:tcPr>
            <w:tcW w:w="2734" w:type="dxa"/>
            <w:shd w:val="clear" w:color="auto" w:fill="E2EFD9" w:themeFill="accent6" w:themeFillTint="33"/>
            <w:vAlign w:val="center"/>
          </w:tcPr>
          <w:p w14:paraId="5B85841E" w14:textId="77777777" w:rsidR="00601EC0" w:rsidRDefault="00601EC0" w:rsidP="00601EC0">
            <w:r>
              <w:t>Voedselketen</w:t>
            </w:r>
          </w:p>
        </w:tc>
        <w:tc>
          <w:tcPr>
            <w:tcW w:w="6764" w:type="dxa"/>
            <w:shd w:val="clear" w:color="auto" w:fill="E2EFD9" w:themeFill="accent6" w:themeFillTint="33"/>
          </w:tcPr>
          <w:p w14:paraId="2C2A4A1E" w14:textId="77777777" w:rsidR="00601EC0" w:rsidRPr="00875ED5" w:rsidRDefault="00601EC0" w:rsidP="00601EC0">
            <w:pPr>
              <w:jc w:val="both"/>
            </w:pPr>
            <w:r>
              <w:t>De student kan de voedselketen benoemen en herkennen.</w:t>
            </w:r>
          </w:p>
        </w:tc>
      </w:tr>
      <w:tr w:rsidR="00601EC0" w:rsidRPr="00FA19A3" w14:paraId="6CE77A08" w14:textId="77777777" w:rsidTr="00601EC0">
        <w:trPr>
          <w:trHeight w:val="350"/>
        </w:trPr>
        <w:tc>
          <w:tcPr>
            <w:tcW w:w="2734" w:type="dxa"/>
            <w:shd w:val="clear" w:color="auto" w:fill="E2EFD9" w:themeFill="accent6" w:themeFillTint="33"/>
            <w:vAlign w:val="center"/>
          </w:tcPr>
          <w:p w14:paraId="1C14DC19" w14:textId="77777777" w:rsidR="00601EC0" w:rsidRDefault="00601EC0" w:rsidP="00601EC0">
            <w:pPr>
              <w:pStyle w:val="NoSpacing"/>
              <w:tabs>
                <w:tab w:val="left" w:pos="284"/>
              </w:tabs>
              <w:spacing w:before="40" w:after="40"/>
            </w:pPr>
            <w:r>
              <w:t>Voedselverspilling en toegang tot voedsel.</w:t>
            </w:r>
          </w:p>
        </w:tc>
        <w:tc>
          <w:tcPr>
            <w:tcW w:w="6764" w:type="dxa"/>
            <w:shd w:val="clear" w:color="auto" w:fill="E2EFD9" w:themeFill="accent6" w:themeFillTint="33"/>
          </w:tcPr>
          <w:p w14:paraId="674C6C58" w14:textId="77777777" w:rsidR="00601EC0" w:rsidRDefault="00601EC0" w:rsidP="00601EC0">
            <w:pPr>
              <w:jc w:val="both"/>
            </w:pPr>
            <w:r>
              <w:t>De student k</w:t>
            </w:r>
            <w:r w:rsidRPr="004C347F">
              <w:t>an diverse innovaties in de voedingsindustrie benoemen</w:t>
            </w:r>
            <w:r>
              <w:t>.</w:t>
            </w:r>
          </w:p>
          <w:p w14:paraId="79E54DD2" w14:textId="77777777" w:rsidR="00601EC0" w:rsidRPr="00875ED5" w:rsidRDefault="00601EC0" w:rsidP="00601EC0">
            <w:pPr>
              <w:jc w:val="both"/>
            </w:pPr>
            <w:r>
              <w:t>De student kan de uitgangspunten van “zooitje geregeld” benoemen.</w:t>
            </w:r>
          </w:p>
        </w:tc>
      </w:tr>
      <w:tr w:rsidR="00601EC0" w:rsidRPr="00FA19A3" w14:paraId="207BE3F1" w14:textId="77777777" w:rsidTr="00601EC0">
        <w:trPr>
          <w:trHeight w:val="350"/>
        </w:trPr>
        <w:tc>
          <w:tcPr>
            <w:tcW w:w="2734" w:type="dxa"/>
            <w:shd w:val="clear" w:color="auto" w:fill="E2EFD9" w:themeFill="accent6" w:themeFillTint="33"/>
          </w:tcPr>
          <w:p w14:paraId="074171C8" w14:textId="77777777" w:rsidR="00601EC0" w:rsidRDefault="00601EC0" w:rsidP="00601EC0">
            <w:r>
              <w:t>Ontwikkeling voedingsmiddelenindustrie</w:t>
            </w:r>
          </w:p>
        </w:tc>
        <w:tc>
          <w:tcPr>
            <w:tcW w:w="6764" w:type="dxa"/>
            <w:shd w:val="clear" w:color="auto" w:fill="E2EFD9" w:themeFill="accent6" w:themeFillTint="33"/>
          </w:tcPr>
          <w:p w14:paraId="74B6B648" w14:textId="77777777" w:rsidR="00601EC0" w:rsidRPr="00875ED5" w:rsidRDefault="00601EC0" w:rsidP="00601EC0">
            <w:r w:rsidRPr="003D0012">
              <w:t>De student kan chronologisch de ontwikkeling van de voedingsmiddelenindustrie benoemen in relatie tot globalisering, innovatie en manier van handel/ondernemen</w:t>
            </w:r>
            <w:r>
              <w:t>.</w:t>
            </w:r>
          </w:p>
        </w:tc>
      </w:tr>
      <w:tr w:rsidR="00601EC0" w:rsidRPr="00FA19A3" w14:paraId="52686309" w14:textId="77777777" w:rsidTr="00601EC0">
        <w:trPr>
          <w:trHeight w:val="350"/>
        </w:trPr>
        <w:tc>
          <w:tcPr>
            <w:tcW w:w="2734" w:type="dxa"/>
            <w:shd w:val="clear" w:color="auto" w:fill="E2EFD9" w:themeFill="accent6" w:themeFillTint="33"/>
            <w:vAlign w:val="center"/>
          </w:tcPr>
          <w:p w14:paraId="4BE44AB9" w14:textId="77777777" w:rsidR="00601EC0" w:rsidRDefault="00601EC0" w:rsidP="00601EC0">
            <w:r>
              <w:t xml:space="preserve">Voedseltransitie </w:t>
            </w:r>
          </w:p>
          <w:p w14:paraId="10138190" w14:textId="77777777" w:rsidR="00601EC0" w:rsidRDefault="00601EC0" w:rsidP="00601EC0">
            <w:pPr>
              <w:pStyle w:val="NoSpacing"/>
              <w:tabs>
                <w:tab w:val="left" w:pos="284"/>
              </w:tabs>
              <w:spacing w:before="40" w:after="40"/>
            </w:pPr>
          </w:p>
        </w:tc>
        <w:tc>
          <w:tcPr>
            <w:tcW w:w="6764" w:type="dxa"/>
            <w:shd w:val="clear" w:color="auto" w:fill="E2EFD9" w:themeFill="accent6" w:themeFillTint="33"/>
          </w:tcPr>
          <w:p w14:paraId="575E296F" w14:textId="77777777" w:rsidR="00601EC0" w:rsidRPr="00875ED5" w:rsidRDefault="00601EC0" w:rsidP="00601EC0">
            <w:r w:rsidRPr="003D0012">
              <w:t xml:space="preserve">De student kan de 8 elementen </w:t>
            </w:r>
            <w:r>
              <w:t xml:space="preserve">van de voedseltransitie </w:t>
            </w:r>
            <w:r w:rsidRPr="003D0012">
              <w:t>benoemen voor de voedselindustrie.</w:t>
            </w:r>
          </w:p>
        </w:tc>
      </w:tr>
      <w:tr w:rsidR="00601EC0" w:rsidRPr="00FA19A3" w14:paraId="5E31C67D" w14:textId="77777777" w:rsidTr="00601EC0">
        <w:trPr>
          <w:trHeight w:val="350"/>
        </w:trPr>
        <w:tc>
          <w:tcPr>
            <w:tcW w:w="2734" w:type="dxa"/>
            <w:shd w:val="clear" w:color="auto" w:fill="E2EFD9" w:themeFill="accent6" w:themeFillTint="33"/>
            <w:vAlign w:val="center"/>
          </w:tcPr>
          <w:p w14:paraId="09AC36B3" w14:textId="77777777" w:rsidR="00601EC0" w:rsidRDefault="00601EC0" w:rsidP="00601EC0">
            <w:pPr>
              <w:pStyle w:val="NoSpacing"/>
              <w:tabs>
                <w:tab w:val="left" w:pos="284"/>
              </w:tabs>
              <w:spacing w:before="40" w:after="40"/>
            </w:pPr>
            <w:r>
              <w:t>Trends in bedrijfsontwikkeling in de foodsector.</w:t>
            </w:r>
          </w:p>
        </w:tc>
        <w:tc>
          <w:tcPr>
            <w:tcW w:w="6764" w:type="dxa"/>
            <w:shd w:val="clear" w:color="auto" w:fill="E2EFD9" w:themeFill="accent6" w:themeFillTint="33"/>
          </w:tcPr>
          <w:p w14:paraId="2EBB301E" w14:textId="77777777" w:rsidR="00601EC0" w:rsidRPr="00875ED5" w:rsidRDefault="00601EC0" w:rsidP="00601EC0">
            <w:r w:rsidRPr="003D0012">
              <w:t>De student kan een overzicht van de belangrijkste thema's bij toekomstige bedrijfsontwikkeling in de foodsector benoemen.</w:t>
            </w:r>
          </w:p>
        </w:tc>
      </w:tr>
      <w:tr w:rsidR="00601EC0" w:rsidRPr="00FA19A3" w14:paraId="7ECF6934" w14:textId="77777777" w:rsidTr="00601EC0">
        <w:trPr>
          <w:trHeight w:val="350"/>
        </w:trPr>
        <w:tc>
          <w:tcPr>
            <w:tcW w:w="2734" w:type="dxa"/>
            <w:shd w:val="clear" w:color="auto" w:fill="E2EFD9" w:themeFill="accent6" w:themeFillTint="33"/>
            <w:vAlign w:val="center"/>
          </w:tcPr>
          <w:p w14:paraId="36989036" w14:textId="77777777" w:rsidR="00601EC0" w:rsidRDefault="00601EC0" w:rsidP="00601EC0">
            <w:pPr>
              <w:pStyle w:val="NoSpacing"/>
              <w:tabs>
                <w:tab w:val="left" w:pos="284"/>
              </w:tabs>
              <w:spacing w:before="40" w:after="40"/>
            </w:pPr>
            <w:r>
              <w:t xml:space="preserve">Verandering in de voedselketen  </w:t>
            </w:r>
          </w:p>
        </w:tc>
        <w:tc>
          <w:tcPr>
            <w:tcW w:w="6764" w:type="dxa"/>
            <w:shd w:val="clear" w:color="auto" w:fill="E2EFD9" w:themeFill="accent6" w:themeFillTint="33"/>
          </w:tcPr>
          <w:p w14:paraId="15E1498D" w14:textId="77777777" w:rsidR="00601EC0" w:rsidRPr="00875ED5" w:rsidRDefault="00601EC0" w:rsidP="00601EC0">
            <w:r w:rsidRPr="003D0012">
              <w:t>De student kan voorbeelden van veranderingen van produceren en consumeren benoemen</w:t>
            </w:r>
            <w:r>
              <w:t>.</w:t>
            </w:r>
          </w:p>
        </w:tc>
      </w:tr>
      <w:tr w:rsidR="00601EC0" w:rsidRPr="00FA19A3" w14:paraId="4B8E8E04" w14:textId="77777777" w:rsidTr="00601EC0">
        <w:trPr>
          <w:trHeight w:val="350"/>
        </w:trPr>
        <w:tc>
          <w:tcPr>
            <w:tcW w:w="2734" w:type="dxa"/>
            <w:shd w:val="clear" w:color="auto" w:fill="E2EFD9" w:themeFill="accent6" w:themeFillTint="33"/>
            <w:vAlign w:val="center"/>
          </w:tcPr>
          <w:p w14:paraId="7603FEED" w14:textId="77777777" w:rsidR="00601EC0" w:rsidRDefault="00601EC0" w:rsidP="00601EC0">
            <w:pPr>
              <w:pStyle w:val="NoSpacing"/>
              <w:tabs>
                <w:tab w:val="left" w:pos="284"/>
              </w:tabs>
              <w:spacing w:before="40" w:after="40"/>
            </w:pPr>
            <w:r>
              <w:t>Macro en micronutriënten</w:t>
            </w:r>
          </w:p>
        </w:tc>
        <w:tc>
          <w:tcPr>
            <w:tcW w:w="6764" w:type="dxa"/>
            <w:shd w:val="clear" w:color="auto" w:fill="E2EFD9" w:themeFill="accent6" w:themeFillTint="33"/>
          </w:tcPr>
          <w:p w14:paraId="1257C0DD" w14:textId="77777777" w:rsidR="00601EC0" w:rsidRPr="00875ED5" w:rsidRDefault="00601EC0" w:rsidP="00601EC0">
            <w:r>
              <w:t>De student weet het verschil tussen de verschillende macro- en micronutriënten en weet de fysiologische functie in het lichaam.</w:t>
            </w:r>
          </w:p>
        </w:tc>
      </w:tr>
      <w:tr w:rsidR="00601EC0" w:rsidRPr="00FA19A3" w14:paraId="54A7C245" w14:textId="77777777" w:rsidTr="00601EC0">
        <w:trPr>
          <w:trHeight w:val="350"/>
        </w:trPr>
        <w:tc>
          <w:tcPr>
            <w:tcW w:w="2734" w:type="dxa"/>
            <w:shd w:val="clear" w:color="auto" w:fill="E2EFD9" w:themeFill="accent6" w:themeFillTint="33"/>
            <w:vAlign w:val="center"/>
          </w:tcPr>
          <w:p w14:paraId="36EAFDFB" w14:textId="77777777" w:rsidR="00601EC0" w:rsidRDefault="00601EC0" w:rsidP="00601EC0">
            <w:pPr>
              <w:pStyle w:val="NoSpacing"/>
              <w:tabs>
                <w:tab w:val="left" w:pos="284"/>
              </w:tabs>
              <w:spacing w:before="40" w:after="40"/>
            </w:pPr>
            <w:r>
              <w:rPr>
                <w:rFonts w:cs="Arial"/>
                <w:color w:val="000000"/>
                <w:szCs w:val="20"/>
              </w:rPr>
              <w:t>Nederlandse beweegrichtlijnen</w:t>
            </w:r>
          </w:p>
        </w:tc>
        <w:tc>
          <w:tcPr>
            <w:tcW w:w="6764" w:type="dxa"/>
            <w:shd w:val="clear" w:color="auto" w:fill="E2EFD9" w:themeFill="accent6" w:themeFillTint="33"/>
          </w:tcPr>
          <w:p w14:paraId="701E4772" w14:textId="77777777" w:rsidR="00601EC0" w:rsidRDefault="00601EC0" w:rsidP="00601EC0">
            <w:r>
              <w:t>Je weet wat de richtlijnen zijn voor jongeren, volwassen en ouderen en op welke wijze bewegen in te bouwen is in het dagelijks leven.</w:t>
            </w:r>
          </w:p>
        </w:tc>
      </w:tr>
      <w:tr w:rsidR="00601EC0" w:rsidRPr="00FA19A3" w14:paraId="53FC0059" w14:textId="77777777" w:rsidTr="00601EC0">
        <w:trPr>
          <w:trHeight w:val="350"/>
        </w:trPr>
        <w:tc>
          <w:tcPr>
            <w:tcW w:w="2734" w:type="dxa"/>
            <w:shd w:val="clear" w:color="auto" w:fill="E2EFD9" w:themeFill="accent6" w:themeFillTint="33"/>
            <w:vAlign w:val="center"/>
          </w:tcPr>
          <w:p w14:paraId="42D4B399" w14:textId="77777777" w:rsidR="00601EC0" w:rsidRDefault="00601EC0" w:rsidP="00601EC0">
            <w:pPr>
              <w:pStyle w:val="NoSpacing"/>
              <w:tabs>
                <w:tab w:val="left" w:pos="284"/>
              </w:tabs>
              <w:spacing w:before="40" w:after="40"/>
              <w:rPr>
                <w:rFonts w:cs="Arial"/>
                <w:color w:val="000000"/>
                <w:szCs w:val="20"/>
              </w:rPr>
            </w:pPr>
            <w:r>
              <w:rPr>
                <w:rFonts w:cs="Arial"/>
                <w:color w:val="000000"/>
                <w:szCs w:val="20"/>
              </w:rPr>
              <w:t xml:space="preserve">Rustmetabolisme en dagelijkse energiebehoefte </w:t>
            </w:r>
          </w:p>
        </w:tc>
        <w:tc>
          <w:tcPr>
            <w:tcW w:w="6764" w:type="dxa"/>
            <w:shd w:val="clear" w:color="auto" w:fill="E2EFD9" w:themeFill="accent6" w:themeFillTint="33"/>
          </w:tcPr>
          <w:p w14:paraId="74FAC8F3" w14:textId="77777777" w:rsidR="00601EC0" w:rsidRDefault="00601EC0" w:rsidP="00601EC0">
            <w:r>
              <w:t>Je weten welke aspecten een rol spelen bij het bepalen van het rustmetabolisme en het bepalen van de dagelijkse energiebehoefte en welke verschillende methodes er zijn.</w:t>
            </w:r>
          </w:p>
        </w:tc>
      </w:tr>
      <w:tr w:rsidR="00601EC0" w:rsidRPr="00FA19A3" w14:paraId="380D48D3" w14:textId="77777777" w:rsidTr="00601EC0">
        <w:trPr>
          <w:trHeight w:val="350"/>
        </w:trPr>
        <w:tc>
          <w:tcPr>
            <w:tcW w:w="2734" w:type="dxa"/>
            <w:shd w:val="clear" w:color="auto" w:fill="E2EFD9" w:themeFill="accent6" w:themeFillTint="33"/>
            <w:vAlign w:val="center"/>
          </w:tcPr>
          <w:p w14:paraId="05A629BB" w14:textId="77777777" w:rsidR="00601EC0" w:rsidRPr="00CC24B6" w:rsidRDefault="00601EC0" w:rsidP="00601EC0">
            <w:pPr>
              <w:pStyle w:val="NoSpacing"/>
              <w:tabs>
                <w:tab w:val="left" w:pos="284"/>
              </w:tabs>
              <w:spacing w:before="40" w:after="40"/>
              <w:rPr>
                <w:rFonts w:cs="Arial"/>
                <w:color w:val="000000"/>
                <w:szCs w:val="20"/>
                <w:lang w:val="en-US"/>
              </w:rPr>
            </w:pPr>
            <w:r w:rsidRPr="00CC24B6">
              <w:rPr>
                <w:lang w:val="en-US"/>
              </w:rPr>
              <w:t xml:space="preserve">Pal </w:t>
            </w:r>
            <w:r>
              <w:rPr>
                <w:lang w:val="en-US"/>
              </w:rPr>
              <w:t>(</w:t>
            </w:r>
            <w:r w:rsidRPr="00CC24B6">
              <w:rPr>
                <w:lang w:val="en-US"/>
              </w:rPr>
              <w:t>Physical Activity Level</w:t>
            </w:r>
            <w:r>
              <w:rPr>
                <w:lang w:val="en-US"/>
              </w:rPr>
              <w:t xml:space="preserve">0 </w:t>
            </w:r>
            <w:proofErr w:type="spellStart"/>
            <w:r>
              <w:rPr>
                <w:lang w:val="en-US"/>
              </w:rPr>
              <w:t>waarde</w:t>
            </w:r>
            <w:proofErr w:type="spellEnd"/>
          </w:p>
        </w:tc>
        <w:tc>
          <w:tcPr>
            <w:tcW w:w="6764" w:type="dxa"/>
            <w:shd w:val="clear" w:color="auto" w:fill="E2EFD9" w:themeFill="accent6" w:themeFillTint="33"/>
          </w:tcPr>
          <w:p w14:paraId="529BA4C7" w14:textId="77777777" w:rsidR="00601EC0" w:rsidRDefault="00601EC0" w:rsidP="00601EC0">
            <w:r>
              <w:t>Na de bepaling van het rustmetabolisme wordt deze vermenigvuldigd met de Pal waarde ofwel de mate van fysieke inspanning.</w:t>
            </w:r>
          </w:p>
        </w:tc>
      </w:tr>
      <w:tr w:rsidR="00601EC0" w:rsidRPr="00CC24B6" w14:paraId="3B2463DC" w14:textId="77777777" w:rsidTr="00601EC0">
        <w:trPr>
          <w:trHeight w:val="350"/>
        </w:trPr>
        <w:tc>
          <w:tcPr>
            <w:tcW w:w="2734" w:type="dxa"/>
            <w:shd w:val="clear" w:color="auto" w:fill="E2EFD9" w:themeFill="accent6" w:themeFillTint="33"/>
            <w:vAlign w:val="center"/>
          </w:tcPr>
          <w:p w14:paraId="70AF9B05" w14:textId="77777777" w:rsidR="00601EC0" w:rsidRPr="00CC24B6" w:rsidRDefault="00601EC0" w:rsidP="00601EC0">
            <w:pPr>
              <w:pStyle w:val="NoSpacing"/>
              <w:tabs>
                <w:tab w:val="left" w:pos="284"/>
              </w:tabs>
              <w:spacing w:before="40" w:after="40"/>
              <w:rPr>
                <w:rFonts w:cs="Arial"/>
                <w:color w:val="000000"/>
                <w:szCs w:val="20"/>
                <w:lang w:val="en-US"/>
              </w:rPr>
            </w:pPr>
            <w:r w:rsidRPr="00CC24B6">
              <w:rPr>
                <w:rFonts w:cs="Arial"/>
                <w:color w:val="000000"/>
                <w:szCs w:val="20"/>
                <w:lang w:val="en-US"/>
              </w:rPr>
              <w:t>MET (Metabo</w:t>
            </w:r>
            <w:r>
              <w:rPr>
                <w:rFonts w:cs="Arial"/>
                <w:color w:val="000000"/>
                <w:szCs w:val="20"/>
                <w:lang w:val="en-US"/>
              </w:rPr>
              <w:t>lic</w:t>
            </w:r>
            <w:r w:rsidRPr="00CC24B6">
              <w:rPr>
                <w:rFonts w:cs="Arial"/>
                <w:color w:val="000000"/>
                <w:szCs w:val="20"/>
                <w:lang w:val="en-US"/>
              </w:rPr>
              <w:t xml:space="preserve"> Equivalent of T</w:t>
            </w:r>
            <w:r>
              <w:rPr>
                <w:rFonts w:cs="Arial"/>
                <w:color w:val="000000"/>
                <w:szCs w:val="20"/>
                <w:lang w:val="en-US"/>
              </w:rPr>
              <w:t>ask)</w:t>
            </w:r>
          </w:p>
        </w:tc>
        <w:tc>
          <w:tcPr>
            <w:tcW w:w="6764" w:type="dxa"/>
            <w:shd w:val="clear" w:color="auto" w:fill="E2EFD9" w:themeFill="accent6" w:themeFillTint="33"/>
          </w:tcPr>
          <w:p w14:paraId="1BDAFCE3" w14:textId="77777777" w:rsidR="00601EC0" w:rsidRPr="00CC24B6" w:rsidRDefault="00601EC0" w:rsidP="00601EC0">
            <w:r>
              <w:t>H</w:t>
            </w:r>
            <w:r w:rsidRPr="00CC24B6">
              <w:t>et metabool equivalent is een meeteenheid binnen de fysiologie voor de hoeveelheid energie die een bepaalde fysieke inspanning kost ten opzichte van de hoeveelheid benodigde energie in rust.</w:t>
            </w:r>
            <w:r>
              <w:t xml:space="preserve"> Je kent op hoofdlijnen de verschillende activiteiten en begrijpt waarom er verschillen zijn per activiteit.</w:t>
            </w:r>
          </w:p>
        </w:tc>
      </w:tr>
      <w:tr w:rsidR="00601EC0" w:rsidRPr="00CC24B6" w14:paraId="1B974DC3" w14:textId="77777777" w:rsidTr="00601EC0">
        <w:trPr>
          <w:trHeight w:val="350"/>
        </w:trPr>
        <w:tc>
          <w:tcPr>
            <w:tcW w:w="2734" w:type="dxa"/>
            <w:shd w:val="clear" w:color="auto" w:fill="E2EFD9" w:themeFill="accent6" w:themeFillTint="33"/>
            <w:vAlign w:val="center"/>
          </w:tcPr>
          <w:p w14:paraId="7E17CF20" w14:textId="77777777" w:rsidR="00601EC0" w:rsidRPr="00CC24B6" w:rsidRDefault="00601EC0" w:rsidP="00601EC0">
            <w:pPr>
              <w:pStyle w:val="NoSpacing"/>
              <w:tabs>
                <w:tab w:val="left" w:pos="284"/>
              </w:tabs>
              <w:spacing w:before="40" w:after="40"/>
              <w:rPr>
                <w:rFonts w:cs="Arial"/>
                <w:color w:val="000000"/>
                <w:szCs w:val="20"/>
                <w:lang w:val="en-US"/>
              </w:rPr>
            </w:pPr>
            <w:r>
              <w:rPr>
                <w:rFonts w:cs="Arial"/>
                <w:color w:val="000000"/>
                <w:szCs w:val="20"/>
                <w:lang w:val="en-US"/>
              </w:rPr>
              <w:t>SMART</w:t>
            </w:r>
          </w:p>
        </w:tc>
        <w:tc>
          <w:tcPr>
            <w:tcW w:w="6764" w:type="dxa"/>
            <w:shd w:val="clear" w:color="auto" w:fill="E2EFD9" w:themeFill="accent6" w:themeFillTint="33"/>
          </w:tcPr>
          <w:p w14:paraId="72720784" w14:textId="77777777" w:rsidR="00601EC0" w:rsidRDefault="00601EC0" w:rsidP="00601EC0">
            <w:r>
              <w:t>In het kader van een actieplan weet de student met de SMART methode doelen te formuleren.</w:t>
            </w:r>
          </w:p>
        </w:tc>
      </w:tr>
      <w:tr w:rsidR="00601EC0" w:rsidRPr="00CC24B6" w14:paraId="03E0F6AD" w14:textId="77777777" w:rsidTr="00601EC0">
        <w:trPr>
          <w:trHeight w:val="350"/>
        </w:trPr>
        <w:tc>
          <w:tcPr>
            <w:tcW w:w="2734" w:type="dxa"/>
            <w:shd w:val="clear" w:color="auto" w:fill="E2EFD9" w:themeFill="accent6" w:themeFillTint="33"/>
            <w:vAlign w:val="center"/>
          </w:tcPr>
          <w:p w14:paraId="168F0098" w14:textId="77777777" w:rsidR="00601EC0" w:rsidRDefault="00601EC0" w:rsidP="00601EC0">
            <w:pPr>
              <w:pStyle w:val="NoSpacing"/>
              <w:tabs>
                <w:tab w:val="left" w:pos="284"/>
              </w:tabs>
              <w:spacing w:before="40" w:after="40"/>
              <w:rPr>
                <w:rFonts w:cs="Arial"/>
                <w:color w:val="000000"/>
                <w:szCs w:val="20"/>
                <w:lang w:val="en-US"/>
              </w:rPr>
            </w:pPr>
            <w:r>
              <w:rPr>
                <w:rFonts w:cs="Arial"/>
                <w:color w:val="000000"/>
                <w:szCs w:val="20"/>
                <w:lang w:val="en-US"/>
              </w:rPr>
              <w:t>Intake</w:t>
            </w:r>
          </w:p>
        </w:tc>
        <w:tc>
          <w:tcPr>
            <w:tcW w:w="6764" w:type="dxa"/>
            <w:shd w:val="clear" w:color="auto" w:fill="E2EFD9" w:themeFill="accent6" w:themeFillTint="33"/>
          </w:tcPr>
          <w:p w14:paraId="07167707" w14:textId="77777777" w:rsidR="00601EC0" w:rsidRDefault="00601EC0" w:rsidP="00601EC0">
            <w:r>
              <w:t xml:space="preserve">Je weet wat van belang is voor een intaketraject en op welke wijze je handelt als professional. </w:t>
            </w:r>
          </w:p>
        </w:tc>
      </w:tr>
      <w:tr w:rsidR="00601EC0" w:rsidRPr="00CC24B6" w14:paraId="0F82DEF1" w14:textId="77777777" w:rsidTr="00601EC0">
        <w:trPr>
          <w:trHeight w:val="350"/>
        </w:trPr>
        <w:tc>
          <w:tcPr>
            <w:tcW w:w="2734" w:type="dxa"/>
            <w:shd w:val="clear" w:color="auto" w:fill="E2EFD9" w:themeFill="accent6" w:themeFillTint="33"/>
            <w:vAlign w:val="center"/>
          </w:tcPr>
          <w:p w14:paraId="686407FD" w14:textId="77777777" w:rsidR="00601EC0" w:rsidRPr="00FA33CA" w:rsidRDefault="00601EC0" w:rsidP="00601EC0">
            <w:pPr>
              <w:pStyle w:val="NoSpacing"/>
              <w:tabs>
                <w:tab w:val="left" w:pos="284"/>
              </w:tabs>
              <w:spacing w:before="40" w:after="40"/>
              <w:rPr>
                <w:rFonts w:cs="Arial"/>
                <w:color w:val="000000"/>
                <w:szCs w:val="20"/>
              </w:rPr>
            </w:pPr>
            <w:r>
              <w:rPr>
                <w:rFonts w:cs="Arial"/>
                <w:color w:val="000000"/>
                <w:szCs w:val="20"/>
              </w:rPr>
              <w:t>LSD (luisteren, samenvatten en doorvragen)</w:t>
            </w:r>
          </w:p>
        </w:tc>
        <w:tc>
          <w:tcPr>
            <w:tcW w:w="6764" w:type="dxa"/>
            <w:shd w:val="clear" w:color="auto" w:fill="E2EFD9" w:themeFill="accent6" w:themeFillTint="33"/>
          </w:tcPr>
          <w:p w14:paraId="60935724" w14:textId="77777777" w:rsidR="00601EC0" w:rsidRDefault="00601EC0" w:rsidP="00601EC0">
            <w:r>
              <w:t>Je beheerst de techniek en weet het verschil tussen open en gesloten vragen.</w:t>
            </w:r>
          </w:p>
        </w:tc>
      </w:tr>
    </w:tbl>
    <w:p w14:paraId="30DCCCAD" w14:textId="77777777" w:rsidR="00A750DF" w:rsidRDefault="00A750DF" w:rsidP="00A750DF">
      <w:pPr>
        <w:pStyle w:val="NoSpacing"/>
      </w:pPr>
    </w:p>
    <w:p w14:paraId="36AF6883" w14:textId="77777777" w:rsidR="00C73031" w:rsidRDefault="00C73031" w:rsidP="00A750DF">
      <w:pPr>
        <w:pStyle w:val="NoSpacing"/>
      </w:pPr>
    </w:p>
    <w:p w14:paraId="54C529ED" w14:textId="77777777" w:rsidR="00C73031" w:rsidRDefault="00C73031">
      <w:pPr>
        <w:rPr>
          <w:rFonts w:eastAsiaTheme="minorHAnsi" w:cstheme="minorBidi"/>
        </w:rPr>
      </w:pPr>
      <w:r>
        <w:br w:type="page"/>
      </w:r>
    </w:p>
    <w:p w14:paraId="663BA2E3" w14:textId="77777777" w:rsidR="009B3D8D" w:rsidRDefault="009B3D8D" w:rsidP="009B3D8D">
      <w:pPr>
        <w:pStyle w:val="NoSpacing"/>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48"/>
      </w:tblGrid>
      <w:tr w:rsidR="001D3585" w14:paraId="0BC0E046" w14:textId="77777777" w:rsidTr="001D3585">
        <w:trPr>
          <w:trHeight w:val="372"/>
        </w:trPr>
        <w:tc>
          <w:tcPr>
            <w:tcW w:w="9067" w:type="dxa"/>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0DBFA245" w14:textId="77777777" w:rsidR="001D3585" w:rsidRDefault="001D3585">
            <w:pPr>
              <w:pStyle w:val="NoSpacing"/>
              <w:tabs>
                <w:tab w:val="left" w:pos="284"/>
              </w:tabs>
              <w:spacing w:line="256" w:lineRule="auto"/>
              <w:jc w:val="center"/>
              <w:rPr>
                <w:rFonts w:eastAsia="Calibri" w:cs="Arial"/>
                <w:b/>
                <w:color w:val="FFFFFF"/>
                <w:szCs w:val="20"/>
              </w:rPr>
            </w:pPr>
            <w:r>
              <w:rPr>
                <w:rFonts w:cs="Arial"/>
                <w:b/>
                <w:color w:val="FFFFFF"/>
                <w:szCs w:val="20"/>
              </w:rPr>
              <w:t xml:space="preserve">Begrippen Stad en wijk </w:t>
            </w:r>
          </w:p>
        </w:tc>
      </w:tr>
      <w:tr w:rsidR="001D3585" w14:paraId="6A116EC2"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68A18B"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Doelgroepen in werkgebied stad en mens analyseren</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260A093F"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kunt een analyse maken van de verschillende doelgroepen en je kent de demografische en culturele kenmerken per doelgroep. Je kunt voorbeelden geven van manieren waarop je met de belangrijkste groepen werkt als stad en </w:t>
            </w:r>
            <w:proofErr w:type="spellStart"/>
            <w:r>
              <w:rPr>
                <w:rFonts w:cs="Arial"/>
                <w:color w:val="000000"/>
                <w:szCs w:val="20"/>
              </w:rPr>
              <w:t>wijker</w:t>
            </w:r>
            <w:proofErr w:type="spellEnd"/>
            <w:r>
              <w:rPr>
                <w:rFonts w:cs="Arial"/>
                <w:color w:val="000000"/>
                <w:szCs w:val="20"/>
              </w:rPr>
              <w:t xml:space="preserve">. </w:t>
            </w:r>
          </w:p>
        </w:tc>
      </w:tr>
      <w:tr w:rsidR="001D3585" w14:paraId="43298F4C"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9D2E8A6"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Duurzaamheid</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6B33F421"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Je kent het begrip en kan dit toelichten in de context van stad en wijk, op zowel op de fysieke als sociale kant.</w:t>
            </w:r>
          </w:p>
        </w:tc>
      </w:tr>
      <w:tr w:rsidR="001D3585" w14:paraId="789009CA"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C6B3372"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Duurzaam consumeren</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27A17847"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kent het begrip, kan vijf voorbeelden geven en uitleggen waarom dit voor het werkveld belangrijk is. </w:t>
            </w:r>
          </w:p>
        </w:tc>
      </w:tr>
      <w:tr w:rsidR="001D3585" w14:paraId="2550B7BB"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8D48DF5"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Verzorgingsstaat</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1D56C859"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Je kent het begrip, kan het uitleggen, enkele voorbeelden geven,  plaatsen in de tijd en aangeven hoe de overgang naar de participatie samenleving is ontstaan.</w:t>
            </w:r>
          </w:p>
        </w:tc>
      </w:tr>
      <w:tr w:rsidR="001D3585" w14:paraId="61D42CA9" w14:textId="77777777" w:rsidTr="001D3585">
        <w:trPr>
          <w:trHeight w:val="332"/>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4A539A8"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Participatie samenleving</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71A1A8C3"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Je kent het begrip, kan het uitleggen, plaatsen in de tijd en aangeven waarom dit voor stad &amp; wijk een belangrijke pijler is.</w:t>
            </w:r>
          </w:p>
        </w:tc>
      </w:tr>
      <w:tr w:rsidR="001D3585" w14:paraId="1F654B8E" w14:textId="77777777" w:rsidTr="001D3585">
        <w:trPr>
          <w:trHeight w:val="332"/>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3C237EC"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Vrijwilligerswerk</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6CE81B1E"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kent het begrip, kan uitleggen hoe vrijwilligerswerk in de afgelopen 50 jaar veranderd is, wat het verband is met de participatie samenleving en op welke manier je als stad en </w:t>
            </w:r>
            <w:proofErr w:type="spellStart"/>
            <w:r>
              <w:rPr>
                <w:rFonts w:cs="Arial"/>
                <w:color w:val="000000"/>
                <w:szCs w:val="20"/>
              </w:rPr>
              <w:t>wijker</w:t>
            </w:r>
            <w:proofErr w:type="spellEnd"/>
            <w:r>
              <w:rPr>
                <w:rFonts w:cs="Arial"/>
                <w:color w:val="000000"/>
                <w:szCs w:val="20"/>
              </w:rPr>
              <w:t xml:space="preserve"> met vrijwilligers werkt. </w:t>
            </w:r>
          </w:p>
        </w:tc>
      </w:tr>
      <w:tr w:rsidR="001D3585" w14:paraId="2DBDD51B"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105198"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Episodische vrijwilligers</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6916E0E0"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kent het begrip, kan het plaatsen in de tijd, kan het toelichten aan de hand voor voorbeelden en uitleggen wat deze vorm van vrijwilligerswerk betekent voor het werken met vrijwilligers in de wijk. </w:t>
            </w:r>
          </w:p>
        </w:tc>
      </w:tr>
      <w:tr w:rsidR="001D3585" w14:paraId="47538670"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A53D94"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Traditionele vrijwilligers</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6C384F9F"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kent het begrip, kan het toelichten aan de hand voor voorbeelden en uitleggen wat deze vorm van vrijwilligerswerk betekent voor het werken met vrijwilligers in de wijk. </w:t>
            </w:r>
          </w:p>
        </w:tc>
      </w:tr>
      <w:tr w:rsidR="001D3585" w14:paraId="36BEA502"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A59644E"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Geleide vrijwilligers</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0269FA94"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kent het begrip, kan het toelichten aan de hand van voorbeelden en kan uitleggen wat deze vorm van vrijwilligerswerk betekent voor het werken met vrijwilligers in de wijk. </w:t>
            </w:r>
          </w:p>
        </w:tc>
      </w:tr>
      <w:tr w:rsidR="001D3585" w14:paraId="16C6923D"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F3BAA4"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Vrijwilligersbeleid</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624BF36D"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kunt uitleggen waarom dit beleid belangrijk is, hoe het tot stand komt, welke onderdelen er in moeten en welke rol jij als stad en </w:t>
            </w:r>
            <w:proofErr w:type="spellStart"/>
            <w:r>
              <w:rPr>
                <w:rFonts w:cs="Arial"/>
                <w:color w:val="000000"/>
                <w:szCs w:val="20"/>
              </w:rPr>
              <w:t>wijker</w:t>
            </w:r>
            <w:proofErr w:type="spellEnd"/>
            <w:r>
              <w:rPr>
                <w:rFonts w:cs="Arial"/>
                <w:color w:val="000000"/>
                <w:szCs w:val="20"/>
              </w:rPr>
              <w:t xml:space="preserve"> hierin kan spelen. </w:t>
            </w:r>
          </w:p>
        </w:tc>
      </w:tr>
      <w:tr w:rsidR="001D3585" w14:paraId="7A7D4703"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AE4E861"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SMART</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1AB3B040"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kent dit model en kan het toepassen bij het formuleren van doelstellingen in beleid en in ondernemingsplan. </w:t>
            </w:r>
          </w:p>
        </w:tc>
      </w:tr>
      <w:tr w:rsidR="001D3585" w14:paraId="4CB7D23A"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31A2E09"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Ondernemen in de wijk </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0E64D123"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Wat is sociaal ondernemerschap, hoe krijgt dat vorm, wat is het verschil met ‘gewoon ondernemen’, wat is belangrijk voor succesvol sociaal ondernemerschap en wat is de link met stad en wijk. </w:t>
            </w:r>
          </w:p>
        </w:tc>
      </w:tr>
      <w:tr w:rsidR="001D3585" w14:paraId="02F3AC7C"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08E2D9"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MVO &amp; Armoede</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46F36843"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 xml:space="preserve">Je kunt uitleggen wat MVO is, wat het verband is met armoede en hoe dat vorm krijg in het werken in de wijken. </w:t>
            </w:r>
          </w:p>
        </w:tc>
      </w:tr>
      <w:tr w:rsidR="001D3585" w14:paraId="628EE050"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92CB1DD"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MVO &amp; Biodiversiteit</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22B05A8F"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Je kunt uitleggen wat MVO is, wat het verband is met biodiversiteit en hoe dat vorm krijg in het werken in de wijken.</w:t>
            </w:r>
          </w:p>
        </w:tc>
      </w:tr>
      <w:tr w:rsidR="001D3585" w14:paraId="6E41679A" w14:textId="77777777" w:rsidTr="001D3585">
        <w:trPr>
          <w:trHeight w:val="350"/>
        </w:trPr>
        <w:tc>
          <w:tcPr>
            <w:tcW w:w="311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403807"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MVO &amp; diversiteit</w:t>
            </w:r>
          </w:p>
        </w:tc>
        <w:tc>
          <w:tcPr>
            <w:tcW w:w="5948" w:type="dxa"/>
            <w:tcBorders>
              <w:top w:val="single" w:sz="4" w:space="0" w:color="auto"/>
              <w:left w:val="single" w:sz="4" w:space="0" w:color="auto"/>
              <w:bottom w:val="single" w:sz="4" w:space="0" w:color="auto"/>
              <w:right w:val="single" w:sz="4" w:space="0" w:color="auto"/>
            </w:tcBorders>
            <w:shd w:val="clear" w:color="auto" w:fill="E2EFD9"/>
            <w:hideMark/>
          </w:tcPr>
          <w:p w14:paraId="20B22BA7" w14:textId="77777777" w:rsidR="001D3585" w:rsidRDefault="001D3585">
            <w:pPr>
              <w:pStyle w:val="NoSpacing"/>
              <w:tabs>
                <w:tab w:val="left" w:pos="284"/>
              </w:tabs>
              <w:spacing w:before="40" w:after="40" w:line="256" w:lineRule="auto"/>
              <w:rPr>
                <w:rFonts w:cs="Arial"/>
                <w:color w:val="000000"/>
                <w:szCs w:val="20"/>
              </w:rPr>
            </w:pPr>
            <w:r>
              <w:rPr>
                <w:rFonts w:cs="Arial"/>
                <w:color w:val="000000"/>
                <w:szCs w:val="20"/>
              </w:rPr>
              <w:t>Je kunt uitleggen wat MVO is, wat het verband is met d</w:t>
            </w:r>
            <w:r>
              <w:rPr>
                <w:color w:val="000000"/>
                <w:szCs w:val="20"/>
              </w:rPr>
              <w:t>iversiteit (in de breedte)</w:t>
            </w:r>
            <w:r>
              <w:rPr>
                <w:rFonts w:cs="Arial"/>
                <w:color w:val="000000"/>
                <w:szCs w:val="20"/>
              </w:rPr>
              <w:t xml:space="preserve"> en hoe dat vorm krijg in het werken in de wijken.</w:t>
            </w:r>
          </w:p>
        </w:tc>
      </w:tr>
    </w:tbl>
    <w:p w14:paraId="5A25747A" w14:textId="5BA512C6" w:rsidR="00601EC0" w:rsidRDefault="00601EC0">
      <w:pPr>
        <w:rPr>
          <w:rFonts w:ascii="Calibri Light" w:eastAsia="Times New Roman" w:hAnsi="Calibri Light"/>
          <w:color w:val="2E74B5"/>
          <w:sz w:val="26"/>
          <w:szCs w:val="26"/>
          <w:lang w:eastAsia="nl-NL"/>
        </w:rPr>
      </w:pPr>
    </w:p>
    <w:p w14:paraId="66CE2246" w14:textId="77777777" w:rsidR="00601EC0" w:rsidRDefault="00601EC0" w:rsidP="00601EC0">
      <w:pPr>
        <w:pStyle w:val="NoSpacing"/>
        <w:rPr>
          <w:lang w:eastAsia="nl-NL"/>
        </w:rPr>
      </w:pPr>
      <w:r>
        <w:rPr>
          <w:lang w:eastAsia="nl-NL"/>
        </w:rPr>
        <w:br w:type="page"/>
      </w:r>
    </w:p>
    <w:p w14:paraId="2836DC10" w14:textId="77777777" w:rsidR="00502F0F" w:rsidRDefault="00502F0F">
      <w:pPr>
        <w:rPr>
          <w:rFonts w:ascii="Calibri Light" w:eastAsia="Times New Roman" w:hAnsi="Calibri Light"/>
          <w:color w:val="2E74B5"/>
          <w:sz w:val="26"/>
          <w:szCs w:val="26"/>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D06BE1" w:rsidRPr="00FA19A3" w14:paraId="3313CA97" w14:textId="77777777" w:rsidTr="00601EC0">
        <w:trPr>
          <w:trHeight w:val="372"/>
        </w:trPr>
        <w:tc>
          <w:tcPr>
            <w:tcW w:w="9498" w:type="dxa"/>
            <w:gridSpan w:val="2"/>
            <w:shd w:val="clear" w:color="auto" w:fill="7F7F7F"/>
            <w:vAlign w:val="center"/>
          </w:tcPr>
          <w:p w14:paraId="4FFCDF6A" w14:textId="77777777" w:rsidR="00D06BE1" w:rsidRDefault="00D06BE1" w:rsidP="00601EC0">
            <w:pPr>
              <w:pStyle w:val="NoSpacing"/>
              <w:tabs>
                <w:tab w:val="left" w:pos="284"/>
              </w:tabs>
              <w:jc w:val="center"/>
              <w:rPr>
                <w:rFonts w:cs="Arial"/>
                <w:b/>
                <w:color w:val="FFFFFF"/>
                <w:szCs w:val="20"/>
              </w:rPr>
            </w:pPr>
            <w:r>
              <w:rPr>
                <w:rFonts w:cs="Arial"/>
                <w:b/>
                <w:color w:val="FFFFFF"/>
                <w:szCs w:val="20"/>
              </w:rPr>
              <w:t>Begrippen Vrijetijd</w:t>
            </w:r>
          </w:p>
        </w:tc>
      </w:tr>
      <w:tr w:rsidR="00D06BE1" w:rsidRPr="00FA19A3" w14:paraId="7C34C806" w14:textId="77777777" w:rsidTr="00601EC0">
        <w:trPr>
          <w:trHeight w:val="350"/>
        </w:trPr>
        <w:tc>
          <w:tcPr>
            <w:tcW w:w="3544" w:type="dxa"/>
            <w:shd w:val="clear" w:color="auto" w:fill="E2EFD9"/>
            <w:vAlign w:val="center"/>
          </w:tcPr>
          <w:p w14:paraId="194FC312" w14:textId="77777777" w:rsidR="00D06BE1" w:rsidRPr="00FA19A3" w:rsidRDefault="00D06BE1" w:rsidP="00601EC0">
            <w:pPr>
              <w:pStyle w:val="NoSpacing"/>
              <w:tabs>
                <w:tab w:val="left" w:pos="284"/>
              </w:tabs>
              <w:spacing w:before="40" w:after="40"/>
              <w:rPr>
                <w:rFonts w:cs="Arial"/>
                <w:color w:val="000000"/>
                <w:szCs w:val="20"/>
              </w:rPr>
            </w:pPr>
            <w:r>
              <w:rPr>
                <w:rFonts w:cs="Arial"/>
                <w:color w:val="000000"/>
                <w:szCs w:val="20"/>
              </w:rPr>
              <w:t>Doelgroep</w:t>
            </w:r>
          </w:p>
        </w:tc>
        <w:tc>
          <w:tcPr>
            <w:tcW w:w="5954" w:type="dxa"/>
            <w:shd w:val="clear" w:color="auto" w:fill="E2EFD9"/>
          </w:tcPr>
          <w:p w14:paraId="23FB5691"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6CC25B88" w14:textId="77777777" w:rsidTr="00601EC0">
        <w:trPr>
          <w:trHeight w:val="350"/>
        </w:trPr>
        <w:tc>
          <w:tcPr>
            <w:tcW w:w="3544" w:type="dxa"/>
            <w:shd w:val="clear" w:color="auto" w:fill="E2EFD9"/>
            <w:vAlign w:val="center"/>
          </w:tcPr>
          <w:p w14:paraId="0FEA75BC" w14:textId="77777777" w:rsidR="00D06BE1" w:rsidRPr="00FA19A3" w:rsidRDefault="00D06BE1" w:rsidP="00601EC0">
            <w:pPr>
              <w:pStyle w:val="NoSpacing"/>
              <w:tabs>
                <w:tab w:val="left" w:pos="284"/>
              </w:tabs>
              <w:spacing w:before="40" w:after="40"/>
              <w:rPr>
                <w:rFonts w:cs="Arial"/>
                <w:color w:val="000000"/>
                <w:szCs w:val="20"/>
              </w:rPr>
            </w:pPr>
            <w:proofErr w:type="spellStart"/>
            <w:r>
              <w:rPr>
                <w:rFonts w:cs="Arial"/>
                <w:color w:val="000000"/>
                <w:szCs w:val="20"/>
              </w:rPr>
              <w:t>Doelgroepkenmerken</w:t>
            </w:r>
            <w:proofErr w:type="spellEnd"/>
          </w:p>
        </w:tc>
        <w:tc>
          <w:tcPr>
            <w:tcW w:w="5954" w:type="dxa"/>
            <w:shd w:val="clear" w:color="auto" w:fill="E2EFD9"/>
          </w:tcPr>
          <w:p w14:paraId="30B361F9"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04865033" w14:textId="77777777" w:rsidTr="00601EC0">
        <w:trPr>
          <w:trHeight w:val="350"/>
        </w:trPr>
        <w:tc>
          <w:tcPr>
            <w:tcW w:w="3544" w:type="dxa"/>
            <w:shd w:val="clear" w:color="auto" w:fill="E2EFD9"/>
            <w:vAlign w:val="center"/>
          </w:tcPr>
          <w:p w14:paraId="773E5495" w14:textId="77777777" w:rsidR="00D06BE1" w:rsidRPr="00FA19A3" w:rsidRDefault="00D06BE1" w:rsidP="00601EC0">
            <w:pPr>
              <w:pStyle w:val="NoSpacing"/>
              <w:tabs>
                <w:tab w:val="left" w:pos="284"/>
              </w:tabs>
              <w:spacing w:before="40" w:after="40"/>
              <w:rPr>
                <w:rFonts w:cs="Arial"/>
                <w:color w:val="000000"/>
                <w:szCs w:val="20"/>
              </w:rPr>
            </w:pPr>
            <w:proofErr w:type="spellStart"/>
            <w:r>
              <w:rPr>
                <w:rFonts w:cs="Arial"/>
                <w:color w:val="000000"/>
                <w:szCs w:val="20"/>
              </w:rPr>
              <w:t>Doelgroepprofielen</w:t>
            </w:r>
            <w:proofErr w:type="spellEnd"/>
          </w:p>
        </w:tc>
        <w:tc>
          <w:tcPr>
            <w:tcW w:w="5954" w:type="dxa"/>
            <w:shd w:val="clear" w:color="auto" w:fill="E2EFD9"/>
          </w:tcPr>
          <w:p w14:paraId="2D3FD2C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076C2DFE" w14:textId="77777777" w:rsidTr="00601EC0">
        <w:trPr>
          <w:trHeight w:val="350"/>
        </w:trPr>
        <w:tc>
          <w:tcPr>
            <w:tcW w:w="3544" w:type="dxa"/>
            <w:shd w:val="clear" w:color="auto" w:fill="E2EFD9"/>
            <w:vAlign w:val="center"/>
          </w:tcPr>
          <w:p w14:paraId="2FBF6C93" w14:textId="77777777" w:rsidR="00D06BE1" w:rsidRPr="00FA19A3" w:rsidRDefault="00D06BE1" w:rsidP="00601EC0">
            <w:pPr>
              <w:pStyle w:val="NoSpacing"/>
              <w:tabs>
                <w:tab w:val="left" w:pos="284"/>
              </w:tabs>
              <w:spacing w:before="40" w:after="40"/>
              <w:rPr>
                <w:rFonts w:cs="Arial"/>
                <w:color w:val="000000"/>
                <w:szCs w:val="20"/>
              </w:rPr>
            </w:pPr>
            <w:r>
              <w:rPr>
                <w:rFonts w:cs="Arial"/>
                <w:color w:val="000000"/>
                <w:szCs w:val="20"/>
              </w:rPr>
              <w:t>Klantprofielen</w:t>
            </w:r>
          </w:p>
        </w:tc>
        <w:tc>
          <w:tcPr>
            <w:tcW w:w="5954" w:type="dxa"/>
            <w:shd w:val="clear" w:color="auto" w:fill="E2EFD9"/>
          </w:tcPr>
          <w:p w14:paraId="5DB51825"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53FBEB39" w14:textId="77777777" w:rsidTr="00601EC0">
        <w:trPr>
          <w:trHeight w:val="350"/>
        </w:trPr>
        <w:tc>
          <w:tcPr>
            <w:tcW w:w="3544" w:type="dxa"/>
            <w:shd w:val="clear" w:color="auto" w:fill="E2EFD9"/>
            <w:vAlign w:val="center"/>
          </w:tcPr>
          <w:p w14:paraId="5C2D27FD" w14:textId="77777777" w:rsidR="00D06BE1" w:rsidRPr="00FA19A3" w:rsidRDefault="00D06BE1" w:rsidP="00601EC0">
            <w:pPr>
              <w:pStyle w:val="NoSpacing"/>
              <w:tabs>
                <w:tab w:val="left" w:pos="284"/>
              </w:tabs>
              <w:spacing w:before="40" w:after="40"/>
              <w:rPr>
                <w:rFonts w:cs="Arial"/>
                <w:color w:val="000000"/>
                <w:szCs w:val="20"/>
              </w:rPr>
            </w:pPr>
            <w:r>
              <w:rPr>
                <w:rFonts w:cs="Arial"/>
                <w:color w:val="000000"/>
                <w:szCs w:val="20"/>
              </w:rPr>
              <w:t>Doelstelling</w:t>
            </w:r>
          </w:p>
        </w:tc>
        <w:tc>
          <w:tcPr>
            <w:tcW w:w="5954" w:type="dxa"/>
            <w:shd w:val="clear" w:color="auto" w:fill="E2EFD9"/>
          </w:tcPr>
          <w:p w14:paraId="4B63F006"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0AA7C6BA" w14:textId="77777777" w:rsidTr="00601EC0">
        <w:trPr>
          <w:trHeight w:val="350"/>
        </w:trPr>
        <w:tc>
          <w:tcPr>
            <w:tcW w:w="3544" w:type="dxa"/>
            <w:shd w:val="clear" w:color="auto" w:fill="E2EFD9"/>
            <w:vAlign w:val="center"/>
          </w:tcPr>
          <w:p w14:paraId="027BC9C5" w14:textId="77777777" w:rsidR="00D06BE1" w:rsidRPr="00FA19A3" w:rsidRDefault="00D06BE1" w:rsidP="00601EC0">
            <w:pPr>
              <w:pStyle w:val="NoSpacing"/>
              <w:tabs>
                <w:tab w:val="left" w:pos="284"/>
              </w:tabs>
              <w:spacing w:before="40" w:after="40"/>
              <w:rPr>
                <w:rFonts w:cs="Arial"/>
                <w:color w:val="000000"/>
                <w:szCs w:val="20"/>
              </w:rPr>
            </w:pPr>
            <w:r>
              <w:rPr>
                <w:rFonts w:cs="Arial"/>
                <w:color w:val="000000"/>
                <w:szCs w:val="20"/>
              </w:rPr>
              <w:t>S.M.A.R.T.</w:t>
            </w:r>
          </w:p>
        </w:tc>
        <w:tc>
          <w:tcPr>
            <w:tcW w:w="5954" w:type="dxa"/>
            <w:shd w:val="clear" w:color="auto" w:fill="E2EFD9"/>
          </w:tcPr>
          <w:p w14:paraId="61F838CC"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Je kunt het begrip uitleggen en toepassen. </w:t>
            </w:r>
          </w:p>
        </w:tc>
      </w:tr>
      <w:tr w:rsidR="00D06BE1" w:rsidRPr="00FA19A3" w14:paraId="3A4B7B48" w14:textId="77777777" w:rsidTr="00601EC0">
        <w:trPr>
          <w:trHeight w:val="350"/>
        </w:trPr>
        <w:tc>
          <w:tcPr>
            <w:tcW w:w="3544" w:type="dxa"/>
            <w:shd w:val="clear" w:color="auto" w:fill="E2EFD9"/>
            <w:vAlign w:val="center"/>
          </w:tcPr>
          <w:p w14:paraId="617F852A" w14:textId="77777777" w:rsidR="00D06BE1" w:rsidRPr="00FA19A3" w:rsidRDefault="00D06BE1" w:rsidP="00601EC0">
            <w:pPr>
              <w:pStyle w:val="NoSpacing"/>
              <w:tabs>
                <w:tab w:val="left" w:pos="284"/>
              </w:tabs>
              <w:spacing w:before="40" w:after="40"/>
              <w:rPr>
                <w:rFonts w:cs="Arial"/>
                <w:color w:val="000000"/>
                <w:szCs w:val="20"/>
              </w:rPr>
            </w:pPr>
            <w:r>
              <w:rPr>
                <w:rFonts w:cs="Arial"/>
                <w:color w:val="000000"/>
                <w:szCs w:val="20"/>
              </w:rPr>
              <w:t>B2B</w:t>
            </w:r>
          </w:p>
        </w:tc>
        <w:tc>
          <w:tcPr>
            <w:tcW w:w="5954" w:type="dxa"/>
            <w:shd w:val="clear" w:color="auto" w:fill="E2EFD9"/>
          </w:tcPr>
          <w:p w14:paraId="742493E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134B9D1F" w14:textId="77777777" w:rsidTr="00601EC0">
        <w:trPr>
          <w:trHeight w:val="332"/>
        </w:trPr>
        <w:tc>
          <w:tcPr>
            <w:tcW w:w="3544" w:type="dxa"/>
            <w:shd w:val="clear" w:color="auto" w:fill="E2EFD9"/>
            <w:vAlign w:val="center"/>
          </w:tcPr>
          <w:p w14:paraId="7CC55BFC"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B2C</w:t>
            </w:r>
          </w:p>
        </w:tc>
        <w:tc>
          <w:tcPr>
            <w:tcW w:w="5954" w:type="dxa"/>
            <w:shd w:val="clear" w:color="auto" w:fill="E2EFD9"/>
          </w:tcPr>
          <w:p w14:paraId="3A66C2C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67D70C41" w14:textId="77777777" w:rsidTr="00601EC0">
        <w:trPr>
          <w:trHeight w:val="350"/>
        </w:trPr>
        <w:tc>
          <w:tcPr>
            <w:tcW w:w="3544" w:type="dxa"/>
            <w:shd w:val="clear" w:color="auto" w:fill="E2EFD9"/>
            <w:vAlign w:val="center"/>
          </w:tcPr>
          <w:p w14:paraId="56D76AA7"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B2P</w:t>
            </w:r>
          </w:p>
        </w:tc>
        <w:tc>
          <w:tcPr>
            <w:tcW w:w="5954" w:type="dxa"/>
            <w:shd w:val="clear" w:color="auto" w:fill="E2EFD9"/>
          </w:tcPr>
          <w:p w14:paraId="212371F2"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018756D9" w14:textId="77777777" w:rsidTr="00601EC0">
        <w:trPr>
          <w:trHeight w:val="350"/>
        </w:trPr>
        <w:tc>
          <w:tcPr>
            <w:tcW w:w="3544" w:type="dxa"/>
            <w:shd w:val="clear" w:color="auto" w:fill="E2EFD9"/>
            <w:vAlign w:val="center"/>
          </w:tcPr>
          <w:p w14:paraId="3FFE146C"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Beleveniseconomie</w:t>
            </w:r>
          </w:p>
        </w:tc>
        <w:tc>
          <w:tcPr>
            <w:tcW w:w="5954" w:type="dxa"/>
            <w:shd w:val="clear" w:color="auto" w:fill="E2EFD9"/>
          </w:tcPr>
          <w:p w14:paraId="116241E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76DA91B1" w14:textId="77777777" w:rsidTr="00601EC0">
        <w:trPr>
          <w:trHeight w:val="350"/>
        </w:trPr>
        <w:tc>
          <w:tcPr>
            <w:tcW w:w="3544" w:type="dxa"/>
            <w:shd w:val="clear" w:color="auto" w:fill="E2EFD9"/>
            <w:vAlign w:val="center"/>
          </w:tcPr>
          <w:p w14:paraId="401B7615" w14:textId="77777777" w:rsidR="00D06BE1" w:rsidRDefault="00D06BE1" w:rsidP="00601EC0">
            <w:pPr>
              <w:pStyle w:val="NoSpacing"/>
              <w:tabs>
                <w:tab w:val="left" w:pos="284"/>
              </w:tabs>
              <w:spacing w:before="40" w:after="40"/>
              <w:rPr>
                <w:rFonts w:cs="Arial"/>
                <w:color w:val="000000"/>
                <w:szCs w:val="20"/>
              </w:rPr>
            </w:pPr>
            <w:proofErr w:type="spellStart"/>
            <w:r>
              <w:rPr>
                <w:rFonts w:cs="Arial"/>
                <w:color w:val="000000"/>
                <w:szCs w:val="20"/>
              </w:rPr>
              <w:t>Concepting</w:t>
            </w:r>
            <w:proofErr w:type="spellEnd"/>
          </w:p>
        </w:tc>
        <w:tc>
          <w:tcPr>
            <w:tcW w:w="5954" w:type="dxa"/>
            <w:shd w:val="clear" w:color="auto" w:fill="E2EFD9"/>
          </w:tcPr>
          <w:p w14:paraId="788DE6C2"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680EF034" w14:textId="77777777" w:rsidTr="00601EC0">
        <w:trPr>
          <w:trHeight w:val="350"/>
        </w:trPr>
        <w:tc>
          <w:tcPr>
            <w:tcW w:w="3544" w:type="dxa"/>
            <w:shd w:val="clear" w:color="auto" w:fill="E2EFD9"/>
            <w:vAlign w:val="center"/>
          </w:tcPr>
          <w:p w14:paraId="3A141ED3"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Branding</w:t>
            </w:r>
          </w:p>
        </w:tc>
        <w:tc>
          <w:tcPr>
            <w:tcW w:w="5954" w:type="dxa"/>
            <w:shd w:val="clear" w:color="auto" w:fill="E2EFD9"/>
          </w:tcPr>
          <w:p w14:paraId="30EF514E"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Je moet de definitie kennen en voorbeelden kunnen geven. </w:t>
            </w:r>
          </w:p>
        </w:tc>
      </w:tr>
      <w:tr w:rsidR="00D06BE1" w:rsidRPr="00FA19A3" w14:paraId="32F1149F" w14:textId="77777777" w:rsidTr="00601EC0">
        <w:trPr>
          <w:trHeight w:val="350"/>
        </w:trPr>
        <w:tc>
          <w:tcPr>
            <w:tcW w:w="3544" w:type="dxa"/>
            <w:shd w:val="clear" w:color="auto" w:fill="E2EFD9"/>
            <w:vAlign w:val="center"/>
          </w:tcPr>
          <w:p w14:paraId="2021F70D" w14:textId="77777777" w:rsidR="00D06BE1" w:rsidRPr="008B148F" w:rsidRDefault="00D06BE1" w:rsidP="00601EC0">
            <w:pPr>
              <w:pStyle w:val="NoSpacing"/>
              <w:tabs>
                <w:tab w:val="left" w:pos="284"/>
              </w:tabs>
              <w:spacing w:before="40" w:after="40"/>
              <w:rPr>
                <w:rFonts w:cs="Arial"/>
                <w:color w:val="000000"/>
                <w:szCs w:val="20"/>
              </w:rPr>
            </w:pPr>
            <w:r>
              <w:rPr>
                <w:rFonts w:cs="Arial"/>
                <w:color w:val="000000"/>
                <w:szCs w:val="20"/>
              </w:rPr>
              <w:t>Voorwaarden goed concept</w:t>
            </w:r>
          </w:p>
        </w:tc>
        <w:tc>
          <w:tcPr>
            <w:tcW w:w="5954" w:type="dxa"/>
            <w:shd w:val="clear" w:color="auto" w:fill="E2EFD9"/>
          </w:tcPr>
          <w:p w14:paraId="520F6060"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Je kunt voorwaarden voor een goed concept noemen en hiervan voorbeelden geven (tevens in relatie tot vrije tijd). </w:t>
            </w:r>
          </w:p>
        </w:tc>
      </w:tr>
      <w:tr w:rsidR="00D06BE1" w:rsidRPr="00FA19A3" w14:paraId="0DF4ED47" w14:textId="77777777" w:rsidTr="00601EC0">
        <w:trPr>
          <w:trHeight w:val="350"/>
        </w:trPr>
        <w:tc>
          <w:tcPr>
            <w:tcW w:w="3544" w:type="dxa"/>
            <w:shd w:val="clear" w:color="auto" w:fill="E2EFD9"/>
            <w:vAlign w:val="center"/>
          </w:tcPr>
          <w:p w14:paraId="65B0F81E" w14:textId="77777777" w:rsidR="00D06BE1" w:rsidRPr="008B148F" w:rsidRDefault="00D06BE1" w:rsidP="00601EC0">
            <w:pPr>
              <w:pStyle w:val="NoSpacing"/>
              <w:tabs>
                <w:tab w:val="left" w:pos="284"/>
              </w:tabs>
              <w:spacing w:before="40" w:after="40"/>
              <w:rPr>
                <w:rFonts w:cs="Arial"/>
                <w:color w:val="000000"/>
                <w:szCs w:val="20"/>
              </w:rPr>
            </w:pPr>
            <w:proofErr w:type="spellStart"/>
            <w:r>
              <w:rPr>
                <w:rFonts w:cs="Arial"/>
                <w:color w:val="000000"/>
                <w:szCs w:val="20"/>
              </w:rPr>
              <w:t>Imagineering</w:t>
            </w:r>
            <w:proofErr w:type="spellEnd"/>
          </w:p>
        </w:tc>
        <w:tc>
          <w:tcPr>
            <w:tcW w:w="5954" w:type="dxa"/>
            <w:shd w:val="clear" w:color="auto" w:fill="E2EFD9"/>
          </w:tcPr>
          <w:p w14:paraId="512B875D"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Je kunt de definitie geven, het begrip uitleggen, het belang hiervan benoemen voor de vrijetijdssector en voorbeelden geven. </w:t>
            </w:r>
          </w:p>
        </w:tc>
      </w:tr>
      <w:tr w:rsidR="00D06BE1" w:rsidRPr="00FA19A3" w14:paraId="5F05756F" w14:textId="77777777" w:rsidTr="00601EC0">
        <w:trPr>
          <w:trHeight w:val="350"/>
        </w:trPr>
        <w:tc>
          <w:tcPr>
            <w:tcW w:w="3544" w:type="dxa"/>
            <w:shd w:val="clear" w:color="auto" w:fill="E2EFD9"/>
            <w:vAlign w:val="center"/>
          </w:tcPr>
          <w:p w14:paraId="083F8541" w14:textId="77777777" w:rsidR="00D06BE1" w:rsidRPr="008B148F" w:rsidRDefault="00D06BE1" w:rsidP="00601EC0">
            <w:pPr>
              <w:pStyle w:val="NoSpacing"/>
              <w:tabs>
                <w:tab w:val="left" w:pos="284"/>
              </w:tabs>
              <w:spacing w:before="40" w:after="40"/>
              <w:rPr>
                <w:rFonts w:cs="Arial"/>
                <w:color w:val="000000"/>
                <w:szCs w:val="20"/>
              </w:rPr>
            </w:pPr>
            <w:r>
              <w:rPr>
                <w:rFonts w:cs="Arial"/>
                <w:color w:val="000000"/>
                <w:szCs w:val="20"/>
              </w:rPr>
              <w:t xml:space="preserve">Golden </w:t>
            </w:r>
            <w:proofErr w:type="spellStart"/>
            <w:r>
              <w:rPr>
                <w:rFonts w:cs="Arial"/>
                <w:color w:val="000000"/>
                <w:szCs w:val="20"/>
              </w:rPr>
              <w:t>circle</w:t>
            </w:r>
            <w:proofErr w:type="spellEnd"/>
          </w:p>
        </w:tc>
        <w:tc>
          <w:tcPr>
            <w:tcW w:w="5954" w:type="dxa"/>
            <w:shd w:val="clear" w:color="auto" w:fill="E2EFD9"/>
          </w:tcPr>
          <w:p w14:paraId="07E7B488"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Je moet het begrip kunnen uitleggen en kunnen toepassen. </w:t>
            </w:r>
          </w:p>
        </w:tc>
      </w:tr>
      <w:tr w:rsidR="00D06BE1" w:rsidRPr="00FA19A3" w14:paraId="1A48BEC4" w14:textId="77777777" w:rsidTr="00601EC0">
        <w:trPr>
          <w:trHeight w:val="350"/>
        </w:trPr>
        <w:tc>
          <w:tcPr>
            <w:tcW w:w="3544" w:type="dxa"/>
            <w:shd w:val="clear" w:color="auto" w:fill="E2EFD9"/>
            <w:vAlign w:val="center"/>
          </w:tcPr>
          <w:p w14:paraId="6F770DB8" w14:textId="77777777" w:rsidR="00D06BE1" w:rsidRPr="008B148F" w:rsidRDefault="00D06BE1" w:rsidP="00601EC0">
            <w:pPr>
              <w:pStyle w:val="NoSpacing"/>
              <w:tabs>
                <w:tab w:val="left" w:pos="284"/>
              </w:tabs>
              <w:spacing w:before="40" w:after="40"/>
              <w:rPr>
                <w:rFonts w:cs="Arial"/>
                <w:color w:val="000000"/>
                <w:szCs w:val="20"/>
              </w:rPr>
            </w:pPr>
            <w:r>
              <w:rPr>
                <w:rFonts w:cs="Arial"/>
                <w:color w:val="000000"/>
                <w:szCs w:val="20"/>
              </w:rPr>
              <w:t xml:space="preserve">Interactive </w:t>
            </w:r>
            <w:proofErr w:type="spellStart"/>
            <w:r>
              <w:rPr>
                <w:rFonts w:cs="Arial"/>
                <w:color w:val="000000"/>
                <w:szCs w:val="20"/>
              </w:rPr>
              <w:t>experience</w:t>
            </w:r>
            <w:proofErr w:type="spellEnd"/>
            <w:r>
              <w:rPr>
                <w:rFonts w:cs="Arial"/>
                <w:color w:val="000000"/>
                <w:szCs w:val="20"/>
              </w:rPr>
              <w:t xml:space="preserve"> model</w:t>
            </w:r>
          </w:p>
        </w:tc>
        <w:tc>
          <w:tcPr>
            <w:tcW w:w="5954" w:type="dxa"/>
            <w:shd w:val="clear" w:color="auto" w:fill="E2EFD9"/>
          </w:tcPr>
          <w:p w14:paraId="45564959"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Je kunt uitleggen wat het doel is van het begrip in relatie tot vrijetijd. Je kunt voorbeelden geven. </w:t>
            </w:r>
          </w:p>
        </w:tc>
      </w:tr>
      <w:tr w:rsidR="00D06BE1" w:rsidRPr="00FA19A3" w14:paraId="308F3F7D" w14:textId="77777777" w:rsidTr="00601EC0">
        <w:trPr>
          <w:trHeight w:val="350"/>
        </w:trPr>
        <w:tc>
          <w:tcPr>
            <w:tcW w:w="3544" w:type="dxa"/>
            <w:shd w:val="clear" w:color="auto" w:fill="E2EFD9"/>
            <w:vAlign w:val="center"/>
          </w:tcPr>
          <w:p w14:paraId="73CB1A1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Belevening (</w:t>
            </w:r>
            <w:proofErr w:type="spellStart"/>
            <w:r>
              <w:rPr>
                <w:rFonts w:cs="Arial"/>
                <w:color w:val="000000"/>
                <w:szCs w:val="20"/>
              </w:rPr>
              <w:t>falk</w:t>
            </w:r>
            <w:proofErr w:type="spellEnd"/>
            <w:r>
              <w:rPr>
                <w:rFonts w:cs="Arial"/>
                <w:color w:val="000000"/>
                <w:szCs w:val="20"/>
              </w:rPr>
              <w:t xml:space="preserve"> &amp; </w:t>
            </w:r>
            <w:proofErr w:type="spellStart"/>
            <w:r>
              <w:rPr>
                <w:rFonts w:cs="Arial"/>
                <w:color w:val="000000"/>
                <w:szCs w:val="20"/>
              </w:rPr>
              <w:t>dierking</w:t>
            </w:r>
            <w:proofErr w:type="spellEnd"/>
            <w:r>
              <w:rPr>
                <w:rFonts w:cs="Arial"/>
                <w:color w:val="000000"/>
                <w:szCs w:val="20"/>
              </w:rPr>
              <w:t>)</w:t>
            </w:r>
          </w:p>
        </w:tc>
        <w:tc>
          <w:tcPr>
            <w:tcW w:w="5954" w:type="dxa"/>
            <w:shd w:val="clear" w:color="auto" w:fill="E2EFD9"/>
          </w:tcPr>
          <w:p w14:paraId="51B53A6D"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0DA8DD85" w14:textId="77777777" w:rsidTr="00601EC0">
        <w:trPr>
          <w:trHeight w:val="350"/>
        </w:trPr>
        <w:tc>
          <w:tcPr>
            <w:tcW w:w="3544" w:type="dxa"/>
            <w:shd w:val="clear" w:color="auto" w:fill="E2EFD9"/>
            <w:vAlign w:val="center"/>
          </w:tcPr>
          <w:p w14:paraId="02837AB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Belevenisbouwstenen (Nijs)</w:t>
            </w:r>
          </w:p>
        </w:tc>
        <w:tc>
          <w:tcPr>
            <w:tcW w:w="5954" w:type="dxa"/>
            <w:shd w:val="clear" w:color="auto" w:fill="E2EFD9"/>
          </w:tcPr>
          <w:p w14:paraId="0907DCA8"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3EB87359" w14:textId="77777777" w:rsidTr="00601EC0">
        <w:trPr>
          <w:trHeight w:val="350"/>
        </w:trPr>
        <w:tc>
          <w:tcPr>
            <w:tcW w:w="3544" w:type="dxa"/>
            <w:shd w:val="clear" w:color="auto" w:fill="E2EFD9"/>
            <w:vAlign w:val="center"/>
          </w:tcPr>
          <w:p w14:paraId="2247028A"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Storytelling</w:t>
            </w:r>
          </w:p>
        </w:tc>
        <w:tc>
          <w:tcPr>
            <w:tcW w:w="5954" w:type="dxa"/>
            <w:shd w:val="clear" w:color="auto" w:fill="E2EFD9"/>
          </w:tcPr>
          <w:p w14:paraId="19391A73"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r w:rsidR="00D06BE1" w:rsidRPr="00FA19A3" w14:paraId="2CD122E7" w14:textId="77777777" w:rsidTr="00601EC0">
        <w:trPr>
          <w:trHeight w:val="350"/>
        </w:trPr>
        <w:tc>
          <w:tcPr>
            <w:tcW w:w="3544" w:type="dxa"/>
            <w:shd w:val="clear" w:color="auto" w:fill="E2EFD9"/>
            <w:vAlign w:val="center"/>
          </w:tcPr>
          <w:p w14:paraId="452DFD0E"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 xml:space="preserve">Attitude </w:t>
            </w:r>
            <w:proofErr w:type="spellStart"/>
            <w:r>
              <w:rPr>
                <w:rFonts w:cs="Arial"/>
                <w:color w:val="000000"/>
                <w:szCs w:val="20"/>
              </w:rPr>
              <w:t>behaviour</w:t>
            </w:r>
            <w:proofErr w:type="spellEnd"/>
            <w:r>
              <w:rPr>
                <w:rFonts w:cs="Arial"/>
                <w:color w:val="000000"/>
                <w:szCs w:val="20"/>
              </w:rPr>
              <w:t xml:space="preserve"> gap</w:t>
            </w:r>
          </w:p>
        </w:tc>
        <w:tc>
          <w:tcPr>
            <w:tcW w:w="5954" w:type="dxa"/>
            <w:shd w:val="clear" w:color="auto" w:fill="E2EFD9"/>
          </w:tcPr>
          <w:p w14:paraId="1051CA78" w14:textId="77777777" w:rsidR="00D06BE1" w:rsidRDefault="00D06BE1" w:rsidP="00601EC0">
            <w:pPr>
              <w:pStyle w:val="NoSpacing"/>
              <w:tabs>
                <w:tab w:val="left" w:pos="284"/>
              </w:tabs>
              <w:spacing w:before="40" w:after="40"/>
              <w:rPr>
                <w:rFonts w:cs="Arial"/>
                <w:color w:val="000000"/>
                <w:szCs w:val="20"/>
              </w:rPr>
            </w:pPr>
            <w:r>
              <w:rPr>
                <w:rFonts w:cs="Arial"/>
                <w:color w:val="000000"/>
                <w:szCs w:val="20"/>
              </w:rPr>
              <w:t>Je kunt het begrip uitleggen in relatie tot vrije tijd en hiervan voorbeelden geven.</w:t>
            </w:r>
          </w:p>
        </w:tc>
      </w:tr>
    </w:tbl>
    <w:p w14:paraId="5AB7C0C5" w14:textId="77777777" w:rsidR="00C51A9F" w:rsidRDefault="00C51A9F" w:rsidP="00A15873">
      <w:pPr>
        <w:pStyle w:val="NoSpacing"/>
      </w:pPr>
    </w:p>
    <w:p w14:paraId="55B33694" w14:textId="77777777" w:rsidR="00345171" w:rsidRDefault="003F0AFF" w:rsidP="00A15873">
      <w:pPr>
        <w:pStyle w:val="NoSpacing"/>
      </w:pPr>
      <w:r>
        <w:tab/>
      </w:r>
    </w:p>
    <w:p w14:paraId="4455F193" w14:textId="77777777" w:rsidR="00474DAD" w:rsidRPr="00C73031" w:rsidRDefault="00AD331C" w:rsidP="00C73031">
      <w:pPr>
        <w:rPr>
          <w:rFonts w:eastAsiaTheme="minorHAnsi" w:cstheme="minorBidi"/>
        </w:rPr>
      </w:pPr>
      <w:r>
        <w:br w:type="page"/>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2"/>
      </w:tblGrid>
      <w:tr w:rsidR="00423D1D" w:rsidRPr="00FA19A3" w14:paraId="08A2EE2E" w14:textId="77777777" w:rsidTr="003437A8">
        <w:trPr>
          <w:trHeight w:val="372"/>
        </w:trPr>
        <w:tc>
          <w:tcPr>
            <w:tcW w:w="9067" w:type="dxa"/>
            <w:gridSpan w:val="2"/>
            <w:shd w:val="clear" w:color="auto" w:fill="7F7F7F"/>
            <w:vAlign w:val="center"/>
          </w:tcPr>
          <w:p w14:paraId="0BAA4499" w14:textId="77777777" w:rsidR="00423D1D" w:rsidRDefault="00423D1D" w:rsidP="00F9453F">
            <w:pPr>
              <w:pStyle w:val="NoSpacing"/>
              <w:tabs>
                <w:tab w:val="left" w:pos="284"/>
              </w:tabs>
              <w:jc w:val="center"/>
              <w:rPr>
                <w:rFonts w:cs="Arial"/>
                <w:b/>
                <w:color w:val="FFFFFF"/>
                <w:szCs w:val="20"/>
              </w:rPr>
            </w:pPr>
            <w:r>
              <w:rPr>
                <w:rFonts w:cs="Arial"/>
                <w:b/>
                <w:color w:val="FFFFFF"/>
                <w:szCs w:val="20"/>
              </w:rPr>
              <w:t>Begrippen Water en energie</w:t>
            </w:r>
          </w:p>
        </w:tc>
      </w:tr>
      <w:tr w:rsidR="00423D1D" w:rsidRPr="00FA19A3" w14:paraId="60D044CA" w14:textId="77777777" w:rsidTr="00D06BE1">
        <w:trPr>
          <w:trHeight w:val="372"/>
        </w:trPr>
        <w:tc>
          <w:tcPr>
            <w:tcW w:w="4395" w:type="dxa"/>
            <w:shd w:val="clear" w:color="auto" w:fill="7F7F7F"/>
            <w:vAlign w:val="center"/>
          </w:tcPr>
          <w:p w14:paraId="0506EDD9" w14:textId="77777777" w:rsidR="00423D1D" w:rsidRDefault="00423D1D" w:rsidP="00423D1D">
            <w:pPr>
              <w:pStyle w:val="NoSpacing"/>
              <w:tabs>
                <w:tab w:val="left" w:pos="284"/>
              </w:tabs>
              <w:jc w:val="center"/>
              <w:rPr>
                <w:rFonts w:cs="Arial"/>
                <w:b/>
                <w:color w:val="FFFFFF"/>
                <w:szCs w:val="20"/>
              </w:rPr>
            </w:pPr>
            <w:r>
              <w:rPr>
                <w:rFonts w:cs="Arial"/>
                <w:b/>
                <w:color w:val="FFFFFF"/>
                <w:szCs w:val="20"/>
              </w:rPr>
              <w:t>Begrip</w:t>
            </w:r>
          </w:p>
        </w:tc>
        <w:tc>
          <w:tcPr>
            <w:tcW w:w="4672" w:type="dxa"/>
            <w:shd w:val="clear" w:color="auto" w:fill="7F7F7F"/>
          </w:tcPr>
          <w:p w14:paraId="53E2801B" w14:textId="77777777" w:rsidR="00423D1D" w:rsidRDefault="00423D1D" w:rsidP="00423D1D">
            <w:pPr>
              <w:pStyle w:val="NoSpacing"/>
              <w:tabs>
                <w:tab w:val="left" w:pos="284"/>
              </w:tabs>
              <w:jc w:val="center"/>
              <w:rPr>
                <w:rFonts w:cs="Arial"/>
                <w:b/>
                <w:color w:val="FFFFFF"/>
                <w:szCs w:val="20"/>
              </w:rPr>
            </w:pPr>
            <w:r>
              <w:rPr>
                <w:rFonts w:cs="Arial"/>
                <w:b/>
                <w:color w:val="FFFFFF"/>
                <w:szCs w:val="20"/>
              </w:rPr>
              <w:t>Wat moet je weten?</w:t>
            </w:r>
          </w:p>
        </w:tc>
      </w:tr>
      <w:tr w:rsidR="0033438B" w:rsidRPr="00FA19A3" w14:paraId="1C2776EB" w14:textId="77777777" w:rsidTr="00D06BE1">
        <w:trPr>
          <w:trHeight w:val="350"/>
        </w:trPr>
        <w:tc>
          <w:tcPr>
            <w:tcW w:w="4395" w:type="dxa"/>
            <w:shd w:val="clear" w:color="auto" w:fill="E2EFD9"/>
          </w:tcPr>
          <w:p w14:paraId="15342E60" w14:textId="1D500542" w:rsidR="0033438B" w:rsidRPr="00DF30D3" w:rsidRDefault="0033438B" w:rsidP="004F4395">
            <w:r>
              <w:t xml:space="preserve">Gedragsverandering, </w:t>
            </w:r>
          </w:p>
        </w:tc>
        <w:tc>
          <w:tcPr>
            <w:tcW w:w="4672" w:type="dxa"/>
            <w:vMerge w:val="restart"/>
            <w:shd w:val="clear" w:color="auto" w:fill="E2EFD9"/>
          </w:tcPr>
          <w:p w14:paraId="66AF8D98" w14:textId="77777777" w:rsidR="0033438B" w:rsidRPr="005C3A48" w:rsidRDefault="0033438B" w:rsidP="00631F2D">
            <w:pPr>
              <w:pStyle w:val="NoSpacing"/>
              <w:tabs>
                <w:tab w:val="left" w:pos="284"/>
              </w:tabs>
              <w:spacing w:before="40" w:after="40"/>
              <w:jc w:val="center"/>
              <w:rPr>
                <w:rFonts w:cs="Arial"/>
                <w:color w:val="000000" w:themeColor="text1"/>
              </w:rPr>
            </w:pPr>
            <w:r w:rsidRPr="4687FA33">
              <w:rPr>
                <w:rFonts w:cs="Arial"/>
                <w:color w:val="000000" w:themeColor="text1"/>
              </w:rPr>
              <w:t xml:space="preserve">Je kunt </w:t>
            </w:r>
            <w:r>
              <w:rPr>
                <w:rFonts w:cs="Arial"/>
                <w:color w:val="000000" w:themeColor="text1"/>
              </w:rPr>
              <w:t>de</w:t>
            </w:r>
            <w:r w:rsidRPr="4687FA33">
              <w:rPr>
                <w:rFonts w:cs="Arial"/>
                <w:color w:val="000000" w:themeColor="text1"/>
              </w:rPr>
              <w:t xml:space="preserve"> begrip</w:t>
            </w:r>
            <w:r>
              <w:rPr>
                <w:rFonts w:cs="Arial"/>
                <w:color w:val="000000" w:themeColor="text1"/>
              </w:rPr>
              <w:t>pen</w:t>
            </w:r>
            <w:r w:rsidRPr="4687FA33">
              <w:rPr>
                <w:rFonts w:cs="Arial"/>
                <w:color w:val="000000" w:themeColor="text1"/>
              </w:rPr>
              <w:t xml:space="preserve"> uitleggen, voorbeelden geven</w:t>
            </w:r>
            <w:r>
              <w:rPr>
                <w:rFonts w:cs="Arial"/>
                <w:color w:val="000000" w:themeColor="text1"/>
              </w:rPr>
              <w:t xml:space="preserve">, </w:t>
            </w:r>
            <w:r w:rsidRPr="4687FA33">
              <w:rPr>
                <w:rFonts w:cs="Arial"/>
                <w:color w:val="000000" w:themeColor="text1"/>
              </w:rPr>
              <w:t>herkennen</w:t>
            </w:r>
            <w:r>
              <w:rPr>
                <w:rFonts w:cs="Arial"/>
                <w:color w:val="000000" w:themeColor="text1"/>
              </w:rPr>
              <w:t xml:space="preserve"> en je moet</w:t>
            </w:r>
            <w:r w:rsidRPr="4687FA33">
              <w:rPr>
                <w:rFonts w:cs="Arial"/>
                <w:color w:val="000000" w:themeColor="text1"/>
              </w:rPr>
              <w:t xml:space="preserve"> snappen waarom je dit gebruikt in relaties tot </w:t>
            </w:r>
            <w:r>
              <w:rPr>
                <w:rFonts w:cs="Arial"/>
                <w:color w:val="000000" w:themeColor="text1"/>
              </w:rPr>
              <w:t>Water &amp; Energie</w:t>
            </w:r>
          </w:p>
          <w:p w14:paraId="77D7F3E8" w14:textId="7A4E9619" w:rsidR="0033438B" w:rsidRPr="00FE764F" w:rsidRDefault="0033438B" w:rsidP="00631F2D">
            <w:pPr>
              <w:jc w:val="center"/>
            </w:pPr>
          </w:p>
          <w:p w14:paraId="32B4F681" w14:textId="33E12515" w:rsidR="0033438B" w:rsidRPr="00FE764F" w:rsidRDefault="0033438B" w:rsidP="00631F2D">
            <w:pPr>
              <w:jc w:val="center"/>
            </w:pPr>
          </w:p>
          <w:p w14:paraId="63618A01" w14:textId="5F5874F6" w:rsidR="0033438B" w:rsidRPr="00FE764F" w:rsidRDefault="0033438B" w:rsidP="00631F2D">
            <w:pPr>
              <w:jc w:val="center"/>
            </w:pPr>
          </w:p>
          <w:p w14:paraId="2FF82BB8" w14:textId="5F8BF581" w:rsidR="0033438B" w:rsidRPr="00FE764F" w:rsidRDefault="0033438B" w:rsidP="00631F2D">
            <w:pPr>
              <w:jc w:val="center"/>
            </w:pPr>
          </w:p>
          <w:p w14:paraId="5EB20623" w14:textId="17564489" w:rsidR="0033438B" w:rsidRPr="00FE764F" w:rsidRDefault="0033438B" w:rsidP="00631F2D">
            <w:pPr>
              <w:jc w:val="center"/>
            </w:pPr>
          </w:p>
          <w:p w14:paraId="6EA253D0" w14:textId="638FFA1C" w:rsidR="0033438B" w:rsidRPr="00FE764F" w:rsidRDefault="0033438B" w:rsidP="00631F2D">
            <w:pPr>
              <w:jc w:val="center"/>
            </w:pPr>
          </w:p>
          <w:p w14:paraId="6476505D" w14:textId="257AE2CF" w:rsidR="0033438B" w:rsidRPr="00FE764F" w:rsidRDefault="0033438B" w:rsidP="00631F2D">
            <w:pPr>
              <w:jc w:val="center"/>
            </w:pPr>
          </w:p>
          <w:p w14:paraId="29F5FF17" w14:textId="765BE27B" w:rsidR="0033438B" w:rsidRPr="00FE764F" w:rsidRDefault="0033438B" w:rsidP="00631F2D">
            <w:pPr>
              <w:jc w:val="center"/>
            </w:pPr>
          </w:p>
          <w:p w14:paraId="5EB89DE8" w14:textId="0292F6B7" w:rsidR="0033438B" w:rsidRPr="005C3A48" w:rsidRDefault="0033438B" w:rsidP="00631F2D">
            <w:pPr>
              <w:rPr>
                <w:rFonts w:cs="Arial"/>
                <w:color w:val="000000" w:themeColor="text1"/>
              </w:rPr>
            </w:pPr>
          </w:p>
        </w:tc>
      </w:tr>
      <w:tr w:rsidR="0033438B" w:rsidRPr="00FA19A3" w14:paraId="7D62D461" w14:textId="77777777" w:rsidTr="00D06BE1">
        <w:trPr>
          <w:trHeight w:val="350"/>
        </w:trPr>
        <w:tc>
          <w:tcPr>
            <w:tcW w:w="4395" w:type="dxa"/>
            <w:shd w:val="clear" w:color="auto" w:fill="E2EFD9"/>
          </w:tcPr>
          <w:p w14:paraId="078B034E" w14:textId="505F1A40" w:rsidR="0033438B" w:rsidRPr="00DF30D3" w:rsidRDefault="0033438B" w:rsidP="00965191">
            <w:r>
              <w:t>Determinanten van gedragsverandering</w:t>
            </w:r>
          </w:p>
        </w:tc>
        <w:tc>
          <w:tcPr>
            <w:tcW w:w="4672" w:type="dxa"/>
            <w:vMerge/>
            <w:shd w:val="clear" w:color="auto" w:fill="E2EFD9"/>
          </w:tcPr>
          <w:p w14:paraId="492506DD" w14:textId="496A97C5" w:rsidR="0033438B" w:rsidRPr="00FE764F" w:rsidRDefault="0033438B" w:rsidP="00965191"/>
        </w:tc>
      </w:tr>
      <w:tr w:rsidR="0033438B" w:rsidRPr="00FA19A3" w14:paraId="31CD0C16" w14:textId="77777777" w:rsidTr="00D06BE1">
        <w:trPr>
          <w:trHeight w:val="350"/>
        </w:trPr>
        <w:tc>
          <w:tcPr>
            <w:tcW w:w="4395" w:type="dxa"/>
            <w:shd w:val="clear" w:color="auto" w:fill="E2EFD9"/>
          </w:tcPr>
          <w:p w14:paraId="7FD8715F" w14:textId="5402F37E" w:rsidR="0033438B" w:rsidRPr="00DF30D3" w:rsidRDefault="0033438B" w:rsidP="00965191">
            <w:r>
              <w:t>Instrumenten voor gedragsverandering</w:t>
            </w:r>
          </w:p>
        </w:tc>
        <w:tc>
          <w:tcPr>
            <w:tcW w:w="4672" w:type="dxa"/>
            <w:vMerge/>
            <w:shd w:val="clear" w:color="auto" w:fill="E2EFD9"/>
          </w:tcPr>
          <w:p w14:paraId="6BDFDFC2" w14:textId="782FB8AF" w:rsidR="0033438B" w:rsidRPr="00FE764F" w:rsidRDefault="0033438B" w:rsidP="00965191"/>
        </w:tc>
      </w:tr>
      <w:tr w:rsidR="0033438B" w:rsidRPr="00FA19A3" w14:paraId="41F9AE5E" w14:textId="77777777" w:rsidTr="00D06BE1">
        <w:trPr>
          <w:trHeight w:val="350"/>
        </w:trPr>
        <w:tc>
          <w:tcPr>
            <w:tcW w:w="4395" w:type="dxa"/>
            <w:shd w:val="clear" w:color="auto" w:fill="E2EFD9"/>
          </w:tcPr>
          <w:p w14:paraId="00F03A6D" w14:textId="07E539BD" w:rsidR="0033438B" w:rsidRPr="00DF30D3" w:rsidRDefault="0033438B" w:rsidP="00965191">
            <w:r>
              <w:t>Klimaatakkoord</w:t>
            </w:r>
          </w:p>
        </w:tc>
        <w:tc>
          <w:tcPr>
            <w:tcW w:w="4672" w:type="dxa"/>
            <w:vMerge/>
            <w:shd w:val="clear" w:color="auto" w:fill="E2EFD9"/>
          </w:tcPr>
          <w:p w14:paraId="6930E822" w14:textId="3DB22209" w:rsidR="0033438B" w:rsidRPr="00FE764F" w:rsidRDefault="0033438B" w:rsidP="00965191"/>
        </w:tc>
      </w:tr>
      <w:tr w:rsidR="0033438B" w:rsidRPr="00FA19A3" w14:paraId="20E36DAB" w14:textId="77777777" w:rsidTr="00D06BE1">
        <w:trPr>
          <w:trHeight w:val="350"/>
        </w:trPr>
        <w:tc>
          <w:tcPr>
            <w:tcW w:w="4395" w:type="dxa"/>
            <w:shd w:val="clear" w:color="auto" w:fill="E2EFD9"/>
          </w:tcPr>
          <w:p w14:paraId="32D85219" w14:textId="717D5B13" w:rsidR="0033438B" w:rsidRPr="00DF30D3" w:rsidRDefault="0033438B" w:rsidP="00965191">
            <w:r>
              <w:t>Klimaattafels</w:t>
            </w:r>
          </w:p>
        </w:tc>
        <w:tc>
          <w:tcPr>
            <w:tcW w:w="4672" w:type="dxa"/>
            <w:vMerge/>
            <w:shd w:val="clear" w:color="auto" w:fill="E2EFD9"/>
          </w:tcPr>
          <w:p w14:paraId="0CE19BC3" w14:textId="3DCF69FB" w:rsidR="0033438B" w:rsidRPr="00FE764F" w:rsidRDefault="0033438B" w:rsidP="00965191"/>
        </w:tc>
      </w:tr>
      <w:tr w:rsidR="0033438B" w:rsidRPr="00FA19A3" w14:paraId="63966B72" w14:textId="77777777" w:rsidTr="00D06BE1">
        <w:trPr>
          <w:trHeight w:val="350"/>
        </w:trPr>
        <w:tc>
          <w:tcPr>
            <w:tcW w:w="4395" w:type="dxa"/>
            <w:shd w:val="clear" w:color="auto" w:fill="E2EFD9"/>
          </w:tcPr>
          <w:p w14:paraId="2AA55C9E" w14:textId="77777777" w:rsidR="0033438B" w:rsidRDefault="0033438B" w:rsidP="00965191">
            <w:r>
              <w:t>Fundering, Constructie, Daken</w:t>
            </w:r>
          </w:p>
          <w:p w14:paraId="23536548" w14:textId="41987C97" w:rsidR="0033438B" w:rsidRPr="00B55F2C" w:rsidRDefault="0033438B" w:rsidP="00B55F2C">
            <w:pPr>
              <w:pStyle w:val="NoSpacing"/>
            </w:pPr>
            <w:r>
              <w:t>(soorten, onderdelen materialen)</w:t>
            </w:r>
          </w:p>
        </w:tc>
        <w:tc>
          <w:tcPr>
            <w:tcW w:w="4672" w:type="dxa"/>
            <w:vMerge/>
            <w:shd w:val="clear" w:color="auto" w:fill="E2EFD9"/>
          </w:tcPr>
          <w:p w14:paraId="271AE1F2" w14:textId="10014F4A" w:rsidR="0033438B" w:rsidRPr="00FE764F" w:rsidRDefault="0033438B" w:rsidP="00965191"/>
        </w:tc>
      </w:tr>
      <w:tr w:rsidR="0033438B" w:rsidRPr="00FA19A3" w14:paraId="4AE5B7AF" w14:textId="77777777" w:rsidTr="00D06BE1">
        <w:trPr>
          <w:trHeight w:val="332"/>
        </w:trPr>
        <w:tc>
          <w:tcPr>
            <w:tcW w:w="4395" w:type="dxa"/>
            <w:shd w:val="clear" w:color="auto" w:fill="E2EFD9"/>
          </w:tcPr>
          <w:p w14:paraId="3955E093" w14:textId="4F1755A7" w:rsidR="0033438B" w:rsidRPr="00DF30D3" w:rsidRDefault="0033438B" w:rsidP="00965191">
            <w:r>
              <w:t>Passiefhuis</w:t>
            </w:r>
          </w:p>
        </w:tc>
        <w:tc>
          <w:tcPr>
            <w:tcW w:w="4672" w:type="dxa"/>
            <w:vMerge/>
            <w:shd w:val="clear" w:color="auto" w:fill="E2EFD9"/>
          </w:tcPr>
          <w:p w14:paraId="12C42424" w14:textId="4BB81DC6" w:rsidR="0033438B" w:rsidRPr="00FE764F" w:rsidRDefault="0033438B" w:rsidP="00965191"/>
        </w:tc>
      </w:tr>
      <w:tr w:rsidR="0033438B" w:rsidRPr="00FA19A3" w14:paraId="379CA55B" w14:textId="77777777" w:rsidTr="00D06BE1">
        <w:trPr>
          <w:trHeight w:val="350"/>
        </w:trPr>
        <w:tc>
          <w:tcPr>
            <w:tcW w:w="4395" w:type="dxa"/>
            <w:shd w:val="clear" w:color="auto" w:fill="E2EFD9"/>
          </w:tcPr>
          <w:p w14:paraId="5ABF93C4" w14:textId="452DA786" w:rsidR="0033438B" w:rsidRPr="00DF30D3" w:rsidRDefault="0033438B" w:rsidP="00965191">
            <w:r>
              <w:t>Bouwmaterialen</w:t>
            </w:r>
          </w:p>
        </w:tc>
        <w:tc>
          <w:tcPr>
            <w:tcW w:w="4672" w:type="dxa"/>
            <w:vMerge/>
            <w:shd w:val="clear" w:color="auto" w:fill="E2EFD9"/>
          </w:tcPr>
          <w:p w14:paraId="71DCB018" w14:textId="4CAD8245" w:rsidR="0033438B" w:rsidRPr="00FE764F" w:rsidRDefault="0033438B" w:rsidP="00965191"/>
        </w:tc>
      </w:tr>
      <w:tr w:rsidR="0033438B" w:rsidRPr="00FA19A3" w14:paraId="4B644A8D" w14:textId="77777777" w:rsidTr="00D06BE1">
        <w:trPr>
          <w:trHeight w:val="350"/>
        </w:trPr>
        <w:tc>
          <w:tcPr>
            <w:tcW w:w="4395" w:type="dxa"/>
            <w:shd w:val="clear" w:color="auto" w:fill="E2EFD9"/>
          </w:tcPr>
          <w:p w14:paraId="082C48EB" w14:textId="2A8C86D5" w:rsidR="0033438B" w:rsidRPr="00C51090" w:rsidRDefault="0033438B" w:rsidP="00965191">
            <w:r>
              <w:t>Circulair bouwen</w:t>
            </w:r>
          </w:p>
        </w:tc>
        <w:tc>
          <w:tcPr>
            <w:tcW w:w="4672" w:type="dxa"/>
            <w:vMerge/>
            <w:shd w:val="clear" w:color="auto" w:fill="E2EFD9"/>
          </w:tcPr>
          <w:p w14:paraId="2677290C" w14:textId="43E74601" w:rsidR="0033438B" w:rsidRPr="00FE764F" w:rsidRDefault="0033438B" w:rsidP="00965191"/>
        </w:tc>
      </w:tr>
      <w:tr w:rsidR="0033438B" w:rsidRPr="00FA19A3" w14:paraId="249BF8C6" w14:textId="77777777" w:rsidTr="00D06BE1">
        <w:trPr>
          <w:trHeight w:val="350"/>
        </w:trPr>
        <w:tc>
          <w:tcPr>
            <w:tcW w:w="4395" w:type="dxa"/>
            <w:shd w:val="clear" w:color="auto" w:fill="E2EFD9"/>
          </w:tcPr>
          <w:p w14:paraId="0EF46479" w14:textId="495D0255" w:rsidR="0033438B" w:rsidRPr="00C51090" w:rsidRDefault="0033438B" w:rsidP="00965191">
            <w:r>
              <w:t xml:space="preserve">Gebouw lagen </w:t>
            </w:r>
          </w:p>
        </w:tc>
        <w:tc>
          <w:tcPr>
            <w:tcW w:w="4672" w:type="dxa"/>
            <w:vMerge/>
            <w:shd w:val="clear" w:color="auto" w:fill="E2EFD9"/>
          </w:tcPr>
          <w:p w14:paraId="3AB58C42" w14:textId="42D88286" w:rsidR="0033438B" w:rsidRPr="00FE764F" w:rsidRDefault="0033438B" w:rsidP="00965191"/>
        </w:tc>
      </w:tr>
      <w:tr w:rsidR="0033438B" w:rsidRPr="00FA19A3" w14:paraId="4EA9BA15" w14:textId="77777777" w:rsidTr="00D06BE1">
        <w:trPr>
          <w:trHeight w:val="350"/>
        </w:trPr>
        <w:tc>
          <w:tcPr>
            <w:tcW w:w="4395" w:type="dxa"/>
            <w:shd w:val="clear" w:color="auto" w:fill="E2EFD9"/>
          </w:tcPr>
          <w:p w14:paraId="7332107B" w14:textId="4BDF95A6" w:rsidR="0033438B" w:rsidRPr="00C51090" w:rsidRDefault="0033438B" w:rsidP="00965191">
            <w:r>
              <w:t xml:space="preserve">Trias </w:t>
            </w:r>
            <w:proofErr w:type="spellStart"/>
            <w:r>
              <w:t>Materia</w:t>
            </w:r>
            <w:proofErr w:type="spellEnd"/>
          </w:p>
        </w:tc>
        <w:tc>
          <w:tcPr>
            <w:tcW w:w="4672" w:type="dxa"/>
            <w:vMerge/>
            <w:shd w:val="clear" w:color="auto" w:fill="E2EFD9"/>
          </w:tcPr>
          <w:p w14:paraId="5D98A3F1" w14:textId="5E15D82B" w:rsidR="0033438B" w:rsidRPr="00FE764F" w:rsidRDefault="0033438B" w:rsidP="00965191"/>
        </w:tc>
      </w:tr>
      <w:tr w:rsidR="0033438B" w:rsidRPr="00FA19A3" w14:paraId="50C86B8C" w14:textId="77777777" w:rsidTr="00D06BE1">
        <w:trPr>
          <w:trHeight w:val="350"/>
        </w:trPr>
        <w:tc>
          <w:tcPr>
            <w:tcW w:w="4395" w:type="dxa"/>
            <w:shd w:val="clear" w:color="auto" w:fill="E2EFD9"/>
          </w:tcPr>
          <w:p w14:paraId="60EDCC55" w14:textId="2ABA732B" w:rsidR="0033438B" w:rsidRPr="00C51090" w:rsidRDefault="0033438B" w:rsidP="004F4395">
            <w:proofErr w:type="spellStart"/>
            <w:r>
              <w:t>Biobased</w:t>
            </w:r>
            <w:proofErr w:type="spellEnd"/>
            <w:r>
              <w:t xml:space="preserve"> bouwmaterialen</w:t>
            </w:r>
          </w:p>
        </w:tc>
        <w:tc>
          <w:tcPr>
            <w:tcW w:w="4672" w:type="dxa"/>
            <w:vMerge/>
            <w:shd w:val="clear" w:color="auto" w:fill="E2EFD9"/>
          </w:tcPr>
          <w:p w14:paraId="3BBB8815" w14:textId="77777777" w:rsidR="0033438B" w:rsidRPr="00FE764F" w:rsidRDefault="0033438B" w:rsidP="004F4395"/>
        </w:tc>
      </w:tr>
      <w:tr w:rsidR="0033438B" w:rsidRPr="00FA19A3" w14:paraId="55B91B0D" w14:textId="77777777" w:rsidTr="00D06BE1">
        <w:trPr>
          <w:trHeight w:val="350"/>
        </w:trPr>
        <w:tc>
          <w:tcPr>
            <w:tcW w:w="4395" w:type="dxa"/>
            <w:shd w:val="clear" w:color="auto" w:fill="E2EFD9"/>
          </w:tcPr>
          <w:p w14:paraId="6810F0D1" w14:textId="2704E729" w:rsidR="0033438B" w:rsidRPr="00C51090" w:rsidRDefault="0033438B" w:rsidP="004F4395">
            <w:proofErr w:type="spellStart"/>
            <w:r>
              <w:t>Warrmteverlies</w:t>
            </w:r>
            <w:proofErr w:type="spellEnd"/>
            <w:r>
              <w:t xml:space="preserve"> ~factoren: opbouw gebouw, isolatie, ramen, ventilatie en luchtdichtheid, klimatologische omstandigheden</w:t>
            </w:r>
          </w:p>
        </w:tc>
        <w:tc>
          <w:tcPr>
            <w:tcW w:w="4672" w:type="dxa"/>
            <w:vMerge/>
            <w:shd w:val="clear" w:color="auto" w:fill="E2EFD9"/>
          </w:tcPr>
          <w:p w14:paraId="74E797DC" w14:textId="77777777" w:rsidR="0033438B" w:rsidRPr="00FE764F" w:rsidRDefault="0033438B" w:rsidP="004F4395"/>
        </w:tc>
      </w:tr>
      <w:tr w:rsidR="0033438B" w:rsidRPr="00FA19A3" w14:paraId="25AF7EAE" w14:textId="77777777" w:rsidTr="00D06BE1">
        <w:trPr>
          <w:trHeight w:val="350"/>
        </w:trPr>
        <w:tc>
          <w:tcPr>
            <w:tcW w:w="4395" w:type="dxa"/>
            <w:shd w:val="clear" w:color="auto" w:fill="E2EFD9"/>
          </w:tcPr>
          <w:p w14:paraId="2633CEB9" w14:textId="78A0DD4F" w:rsidR="0033438B" w:rsidRPr="00C51090" w:rsidRDefault="0033438B" w:rsidP="004F4395">
            <w:proofErr w:type="spellStart"/>
            <w:r>
              <w:t>Rd</w:t>
            </w:r>
            <w:proofErr w:type="spellEnd"/>
            <w:r>
              <w:t xml:space="preserve"> &amp; Rc waarde</w:t>
            </w:r>
          </w:p>
        </w:tc>
        <w:tc>
          <w:tcPr>
            <w:tcW w:w="4672" w:type="dxa"/>
            <w:vMerge/>
            <w:shd w:val="clear" w:color="auto" w:fill="E2EFD9"/>
          </w:tcPr>
          <w:p w14:paraId="4B1D477B" w14:textId="77777777" w:rsidR="0033438B" w:rsidRPr="00FE764F" w:rsidRDefault="0033438B" w:rsidP="004F4395"/>
        </w:tc>
      </w:tr>
      <w:tr w:rsidR="0033438B" w:rsidRPr="00FA19A3" w14:paraId="65BE1F1D" w14:textId="77777777" w:rsidTr="00D06BE1">
        <w:trPr>
          <w:trHeight w:val="350"/>
        </w:trPr>
        <w:tc>
          <w:tcPr>
            <w:tcW w:w="4395" w:type="dxa"/>
            <w:shd w:val="clear" w:color="auto" w:fill="E2EFD9"/>
          </w:tcPr>
          <w:p w14:paraId="6AFAB436" w14:textId="686D2599" w:rsidR="0033438B" w:rsidRPr="00C51090" w:rsidRDefault="0033438B" w:rsidP="004F4395">
            <w:r>
              <w:t>Soorten glas</w:t>
            </w:r>
          </w:p>
        </w:tc>
        <w:tc>
          <w:tcPr>
            <w:tcW w:w="4672" w:type="dxa"/>
            <w:vMerge/>
            <w:shd w:val="clear" w:color="auto" w:fill="E2EFD9"/>
          </w:tcPr>
          <w:p w14:paraId="042C5D41" w14:textId="77777777" w:rsidR="0033438B" w:rsidRPr="00FE764F" w:rsidRDefault="0033438B" w:rsidP="004F4395"/>
        </w:tc>
      </w:tr>
      <w:tr w:rsidR="0033438B" w:rsidRPr="00FA19A3" w14:paraId="4D2E12B8" w14:textId="77777777" w:rsidTr="00D06BE1">
        <w:trPr>
          <w:trHeight w:val="350"/>
        </w:trPr>
        <w:tc>
          <w:tcPr>
            <w:tcW w:w="4395" w:type="dxa"/>
            <w:shd w:val="clear" w:color="auto" w:fill="E2EFD9"/>
          </w:tcPr>
          <w:p w14:paraId="308F224F" w14:textId="5E53D268" w:rsidR="0033438B" w:rsidRPr="00C51090" w:rsidRDefault="0033438B" w:rsidP="004F4395">
            <w:r>
              <w:t>Soorten ventilatie</w:t>
            </w:r>
          </w:p>
        </w:tc>
        <w:tc>
          <w:tcPr>
            <w:tcW w:w="4672" w:type="dxa"/>
            <w:vMerge/>
            <w:shd w:val="clear" w:color="auto" w:fill="E2EFD9"/>
          </w:tcPr>
          <w:p w14:paraId="5E6D6F63" w14:textId="77777777" w:rsidR="0033438B" w:rsidRPr="00FE764F" w:rsidRDefault="0033438B" w:rsidP="004F4395"/>
        </w:tc>
      </w:tr>
      <w:tr w:rsidR="0033438B" w:rsidRPr="00FA19A3" w14:paraId="7B969857" w14:textId="77777777" w:rsidTr="00D06BE1">
        <w:trPr>
          <w:trHeight w:val="350"/>
        </w:trPr>
        <w:tc>
          <w:tcPr>
            <w:tcW w:w="4395" w:type="dxa"/>
            <w:shd w:val="clear" w:color="auto" w:fill="E2EFD9"/>
          </w:tcPr>
          <w:p w14:paraId="0FE634FD" w14:textId="74A30D51" w:rsidR="0033438B" w:rsidRPr="00C51090" w:rsidRDefault="0033438B" w:rsidP="004F4395">
            <w:r>
              <w:t>Verwarmingsvraag, transmissieverlies, ventilatieverlies, thermische massa</w:t>
            </w:r>
          </w:p>
        </w:tc>
        <w:tc>
          <w:tcPr>
            <w:tcW w:w="4672" w:type="dxa"/>
            <w:vMerge/>
            <w:shd w:val="clear" w:color="auto" w:fill="E2EFD9"/>
          </w:tcPr>
          <w:p w14:paraId="62A1F980" w14:textId="77777777" w:rsidR="0033438B" w:rsidRPr="00ED09CC" w:rsidRDefault="0033438B" w:rsidP="004F4395"/>
        </w:tc>
      </w:tr>
      <w:tr w:rsidR="0033438B" w:rsidRPr="00FA19A3" w14:paraId="300079F4" w14:textId="77777777" w:rsidTr="00D06BE1">
        <w:trPr>
          <w:trHeight w:val="350"/>
        </w:trPr>
        <w:tc>
          <w:tcPr>
            <w:tcW w:w="4395" w:type="dxa"/>
            <w:shd w:val="clear" w:color="auto" w:fill="E2EFD9"/>
          </w:tcPr>
          <w:p w14:paraId="299D8616" w14:textId="288E3A2E" w:rsidR="0033438B" w:rsidRPr="00C51090" w:rsidRDefault="0033438B" w:rsidP="004F4395">
            <w:r>
              <w:t xml:space="preserve">Soorten Verwarmingssystemen </w:t>
            </w:r>
          </w:p>
        </w:tc>
        <w:tc>
          <w:tcPr>
            <w:tcW w:w="4672" w:type="dxa"/>
            <w:vMerge/>
            <w:shd w:val="clear" w:color="auto" w:fill="E2EFD9"/>
          </w:tcPr>
          <w:p w14:paraId="491D2769" w14:textId="77777777" w:rsidR="0033438B" w:rsidRPr="00ED09CC" w:rsidRDefault="0033438B" w:rsidP="004F4395"/>
        </w:tc>
      </w:tr>
      <w:tr w:rsidR="0033438B" w:rsidRPr="00FA19A3" w14:paraId="6F5CD9ED" w14:textId="77777777" w:rsidTr="00D06BE1">
        <w:trPr>
          <w:trHeight w:val="350"/>
        </w:trPr>
        <w:tc>
          <w:tcPr>
            <w:tcW w:w="4395" w:type="dxa"/>
            <w:shd w:val="clear" w:color="auto" w:fill="E2EFD9"/>
          </w:tcPr>
          <w:p w14:paraId="4EF7FBD7" w14:textId="5A2AD151" w:rsidR="0033438B" w:rsidRPr="00C51090" w:rsidRDefault="0033438B" w:rsidP="004F4395">
            <w:r>
              <w:t>Straling, stroming geleiding</w:t>
            </w:r>
          </w:p>
        </w:tc>
        <w:tc>
          <w:tcPr>
            <w:tcW w:w="4672" w:type="dxa"/>
            <w:vMerge/>
            <w:shd w:val="clear" w:color="auto" w:fill="E2EFD9"/>
          </w:tcPr>
          <w:p w14:paraId="740C982E" w14:textId="77777777" w:rsidR="0033438B" w:rsidRPr="00ED09CC" w:rsidRDefault="0033438B" w:rsidP="004F4395"/>
        </w:tc>
      </w:tr>
      <w:tr w:rsidR="0033438B" w:rsidRPr="00FA19A3" w14:paraId="15C78039" w14:textId="77777777" w:rsidTr="00D06BE1">
        <w:trPr>
          <w:trHeight w:val="350"/>
        </w:trPr>
        <w:tc>
          <w:tcPr>
            <w:tcW w:w="4395" w:type="dxa"/>
            <w:shd w:val="clear" w:color="auto" w:fill="E2EFD9"/>
          </w:tcPr>
          <w:p w14:paraId="527D639D" w14:textId="445DFB49" w:rsidR="0033438B" w:rsidRPr="00C51090" w:rsidRDefault="0033438B" w:rsidP="004F4395">
            <w:r>
              <w:t>Isolatiematerialen</w:t>
            </w:r>
          </w:p>
        </w:tc>
        <w:tc>
          <w:tcPr>
            <w:tcW w:w="4672" w:type="dxa"/>
            <w:vMerge/>
            <w:shd w:val="clear" w:color="auto" w:fill="E2EFD9"/>
          </w:tcPr>
          <w:p w14:paraId="5101B52C" w14:textId="77777777" w:rsidR="0033438B" w:rsidRPr="00ED09CC" w:rsidRDefault="0033438B" w:rsidP="004F4395"/>
        </w:tc>
      </w:tr>
      <w:tr w:rsidR="0033438B" w:rsidRPr="00FA19A3" w14:paraId="3C8EC45C" w14:textId="77777777" w:rsidTr="00D06BE1">
        <w:trPr>
          <w:trHeight w:val="350"/>
        </w:trPr>
        <w:tc>
          <w:tcPr>
            <w:tcW w:w="4395" w:type="dxa"/>
            <w:shd w:val="clear" w:color="auto" w:fill="E2EFD9"/>
          </w:tcPr>
          <w:p w14:paraId="326DC100" w14:textId="34B043A7" w:rsidR="0033438B" w:rsidRDefault="0033438B" w:rsidP="004F4395">
            <w:r>
              <w:t>Thermische bruggen</w:t>
            </w:r>
          </w:p>
        </w:tc>
        <w:tc>
          <w:tcPr>
            <w:tcW w:w="4672" w:type="dxa"/>
            <w:vMerge/>
            <w:shd w:val="clear" w:color="auto" w:fill="E2EFD9"/>
          </w:tcPr>
          <w:p w14:paraId="0A821549" w14:textId="77777777" w:rsidR="0033438B" w:rsidRPr="00ED09CC" w:rsidRDefault="0033438B" w:rsidP="004F4395"/>
        </w:tc>
      </w:tr>
      <w:tr w:rsidR="0033438B" w:rsidRPr="00FA19A3" w14:paraId="66FDCF4E" w14:textId="77777777" w:rsidTr="00D06BE1">
        <w:trPr>
          <w:trHeight w:val="350"/>
        </w:trPr>
        <w:tc>
          <w:tcPr>
            <w:tcW w:w="4395" w:type="dxa"/>
            <w:shd w:val="clear" w:color="auto" w:fill="E2EFD9"/>
          </w:tcPr>
          <w:p w14:paraId="3BEE236D" w14:textId="20CF2FA2" w:rsidR="0033438B" w:rsidRPr="00ED09CC" w:rsidRDefault="0033438B" w:rsidP="004F4395">
            <w:r>
              <w:t>Condensatie</w:t>
            </w:r>
          </w:p>
        </w:tc>
        <w:tc>
          <w:tcPr>
            <w:tcW w:w="4672" w:type="dxa"/>
            <w:vMerge/>
            <w:shd w:val="clear" w:color="auto" w:fill="E2EFD9"/>
          </w:tcPr>
          <w:p w14:paraId="0CCC0888" w14:textId="77777777" w:rsidR="0033438B" w:rsidRPr="00ED09CC" w:rsidRDefault="0033438B" w:rsidP="004F4395"/>
        </w:tc>
      </w:tr>
      <w:tr w:rsidR="0033438B" w:rsidRPr="00FA19A3" w14:paraId="4A990D24" w14:textId="77777777" w:rsidTr="00D06BE1">
        <w:trPr>
          <w:trHeight w:val="350"/>
        </w:trPr>
        <w:tc>
          <w:tcPr>
            <w:tcW w:w="4395" w:type="dxa"/>
            <w:shd w:val="clear" w:color="auto" w:fill="E2EFD9"/>
          </w:tcPr>
          <w:p w14:paraId="603CC4DB" w14:textId="0919557C" w:rsidR="0033438B" w:rsidRPr="00ED09CC" w:rsidRDefault="0033438B" w:rsidP="004F4395">
            <w:r>
              <w:t>Vermogen, verbruik, berekening kosten gebruik</w:t>
            </w:r>
            <w:r w:rsidR="003D7584">
              <w:t xml:space="preserve"> </w:t>
            </w:r>
            <w:r>
              <w:t>apparatuur, terugverdientijd</w:t>
            </w:r>
          </w:p>
        </w:tc>
        <w:tc>
          <w:tcPr>
            <w:tcW w:w="4672" w:type="dxa"/>
            <w:vMerge/>
            <w:shd w:val="clear" w:color="auto" w:fill="E2EFD9"/>
          </w:tcPr>
          <w:p w14:paraId="5BAD3425" w14:textId="77777777" w:rsidR="0033438B" w:rsidRPr="00ED09CC" w:rsidRDefault="0033438B" w:rsidP="004F4395"/>
        </w:tc>
      </w:tr>
    </w:tbl>
    <w:p w14:paraId="62D3F89E" w14:textId="77777777" w:rsidR="00F9453F" w:rsidRPr="00A15873" w:rsidRDefault="00F9453F" w:rsidP="00A15873">
      <w:pPr>
        <w:pStyle w:val="NoSpacing"/>
      </w:pPr>
    </w:p>
    <w:sectPr w:rsidR="00F9453F"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F78F7"/>
    <w:multiLevelType w:val="hybridMultilevel"/>
    <w:tmpl w:val="B9D23068"/>
    <w:lvl w:ilvl="0" w:tplc="674659FA">
      <w:start w:val="1"/>
      <w:numFmt w:val="bullet"/>
      <w:lvlText w:val=""/>
      <w:lvlJc w:val="left"/>
      <w:pPr>
        <w:ind w:left="720" w:hanging="360"/>
      </w:pPr>
      <w:rPr>
        <w:rFonts w:ascii="Symbol" w:hAnsi="Symbol" w:hint="default"/>
      </w:rPr>
    </w:lvl>
    <w:lvl w:ilvl="1" w:tplc="395AB5DA">
      <w:start w:val="1"/>
      <w:numFmt w:val="bullet"/>
      <w:lvlText w:val="o"/>
      <w:lvlJc w:val="left"/>
      <w:pPr>
        <w:ind w:left="1440" w:hanging="360"/>
      </w:pPr>
      <w:rPr>
        <w:rFonts w:ascii="Courier New" w:hAnsi="Courier New" w:hint="default"/>
      </w:rPr>
    </w:lvl>
    <w:lvl w:ilvl="2" w:tplc="05A8574E">
      <w:start w:val="1"/>
      <w:numFmt w:val="bullet"/>
      <w:lvlText w:val=""/>
      <w:lvlJc w:val="left"/>
      <w:pPr>
        <w:ind w:left="2160" w:hanging="360"/>
      </w:pPr>
      <w:rPr>
        <w:rFonts w:ascii="Wingdings" w:hAnsi="Wingdings" w:hint="default"/>
      </w:rPr>
    </w:lvl>
    <w:lvl w:ilvl="3" w:tplc="BA1086C2">
      <w:start w:val="1"/>
      <w:numFmt w:val="bullet"/>
      <w:lvlText w:val=""/>
      <w:lvlJc w:val="left"/>
      <w:pPr>
        <w:ind w:left="2880" w:hanging="360"/>
      </w:pPr>
      <w:rPr>
        <w:rFonts w:ascii="Symbol" w:hAnsi="Symbol" w:hint="default"/>
      </w:rPr>
    </w:lvl>
    <w:lvl w:ilvl="4" w:tplc="21EEF044">
      <w:start w:val="1"/>
      <w:numFmt w:val="bullet"/>
      <w:lvlText w:val="o"/>
      <w:lvlJc w:val="left"/>
      <w:pPr>
        <w:ind w:left="3600" w:hanging="360"/>
      </w:pPr>
      <w:rPr>
        <w:rFonts w:ascii="Courier New" w:hAnsi="Courier New" w:hint="default"/>
      </w:rPr>
    </w:lvl>
    <w:lvl w:ilvl="5" w:tplc="01C082FC">
      <w:start w:val="1"/>
      <w:numFmt w:val="bullet"/>
      <w:lvlText w:val=""/>
      <w:lvlJc w:val="left"/>
      <w:pPr>
        <w:ind w:left="4320" w:hanging="360"/>
      </w:pPr>
      <w:rPr>
        <w:rFonts w:ascii="Wingdings" w:hAnsi="Wingdings" w:hint="default"/>
      </w:rPr>
    </w:lvl>
    <w:lvl w:ilvl="6" w:tplc="818C3984">
      <w:start w:val="1"/>
      <w:numFmt w:val="bullet"/>
      <w:lvlText w:val=""/>
      <w:lvlJc w:val="left"/>
      <w:pPr>
        <w:ind w:left="5040" w:hanging="360"/>
      </w:pPr>
      <w:rPr>
        <w:rFonts w:ascii="Symbol" w:hAnsi="Symbol" w:hint="default"/>
      </w:rPr>
    </w:lvl>
    <w:lvl w:ilvl="7" w:tplc="D2022290">
      <w:start w:val="1"/>
      <w:numFmt w:val="bullet"/>
      <w:lvlText w:val="o"/>
      <w:lvlJc w:val="left"/>
      <w:pPr>
        <w:ind w:left="5760" w:hanging="360"/>
      </w:pPr>
      <w:rPr>
        <w:rFonts w:ascii="Courier New" w:hAnsi="Courier New" w:hint="default"/>
      </w:rPr>
    </w:lvl>
    <w:lvl w:ilvl="8" w:tplc="74404736">
      <w:start w:val="1"/>
      <w:numFmt w:val="bullet"/>
      <w:lvlText w:val=""/>
      <w:lvlJc w:val="left"/>
      <w:pPr>
        <w:ind w:left="6480" w:hanging="360"/>
      </w:pPr>
      <w:rPr>
        <w:rFonts w:ascii="Wingdings" w:hAnsi="Wingdings" w:hint="default"/>
      </w:rPr>
    </w:lvl>
  </w:abstractNum>
  <w:abstractNum w:abstractNumId="1" w15:restartNumberingAfterBreak="0">
    <w:nsid w:val="60AC78D6"/>
    <w:multiLevelType w:val="hybridMultilevel"/>
    <w:tmpl w:val="FFFFFFFF"/>
    <w:lvl w:ilvl="0" w:tplc="E81C1598">
      <w:start w:val="1"/>
      <w:numFmt w:val="bullet"/>
      <w:lvlText w:val=""/>
      <w:lvlJc w:val="left"/>
      <w:pPr>
        <w:ind w:left="720" w:hanging="360"/>
      </w:pPr>
      <w:rPr>
        <w:rFonts w:ascii="Symbol" w:hAnsi="Symbol" w:hint="default"/>
      </w:rPr>
    </w:lvl>
    <w:lvl w:ilvl="1" w:tplc="E2B007A4">
      <w:start w:val="1"/>
      <w:numFmt w:val="bullet"/>
      <w:lvlText w:val="o"/>
      <w:lvlJc w:val="left"/>
      <w:pPr>
        <w:ind w:left="1440" w:hanging="360"/>
      </w:pPr>
      <w:rPr>
        <w:rFonts w:ascii="Courier New" w:hAnsi="Courier New" w:hint="default"/>
      </w:rPr>
    </w:lvl>
    <w:lvl w:ilvl="2" w:tplc="77C07922">
      <w:start w:val="1"/>
      <w:numFmt w:val="bullet"/>
      <w:lvlText w:val=""/>
      <w:lvlJc w:val="left"/>
      <w:pPr>
        <w:ind w:left="2160" w:hanging="360"/>
      </w:pPr>
      <w:rPr>
        <w:rFonts w:ascii="Wingdings" w:hAnsi="Wingdings" w:hint="default"/>
      </w:rPr>
    </w:lvl>
    <w:lvl w:ilvl="3" w:tplc="73B0C16A">
      <w:start w:val="1"/>
      <w:numFmt w:val="bullet"/>
      <w:lvlText w:val=""/>
      <w:lvlJc w:val="left"/>
      <w:pPr>
        <w:ind w:left="2880" w:hanging="360"/>
      </w:pPr>
      <w:rPr>
        <w:rFonts w:ascii="Symbol" w:hAnsi="Symbol" w:hint="default"/>
      </w:rPr>
    </w:lvl>
    <w:lvl w:ilvl="4" w:tplc="9A16A52A">
      <w:start w:val="1"/>
      <w:numFmt w:val="bullet"/>
      <w:lvlText w:val="o"/>
      <w:lvlJc w:val="left"/>
      <w:pPr>
        <w:ind w:left="3600" w:hanging="360"/>
      </w:pPr>
      <w:rPr>
        <w:rFonts w:ascii="Courier New" w:hAnsi="Courier New" w:hint="default"/>
      </w:rPr>
    </w:lvl>
    <w:lvl w:ilvl="5" w:tplc="E422A502">
      <w:start w:val="1"/>
      <w:numFmt w:val="bullet"/>
      <w:lvlText w:val=""/>
      <w:lvlJc w:val="left"/>
      <w:pPr>
        <w:ind w:left="4320" w:hanging="360"/>
      </w:pPr>
      <w:rPr>
        <w:rFonts w:ascii="Wingdings" w:hAnsi="Wingdings" w:hint="default"/>
      </w:rPr>
    </w:lvl>
    <w:lvl w:ilvl="6" w:tplc="ADD44CF8">
      <w:start w:val="1"/>
      <w:numFmt w:val="bullet"/>
      <w:lvlText w:val=""/>
      <w:lvlJc w:val="left"/>
      <w:pPr>
        <w:ind w:left="5040" w:hanging="360"/>
      </w:pPr>
      <w:rPr>
        <w:rFonts w:ascii="Symbol" w:hAnsi="Symbol" w:hint="default"/>
      </w:rPr>
    </w:lvl>
    <w:lvl w:ilvl="7" w:tplc="2A9CEDA6">
      <w:start w:val="1"/>
      <w:numFmt w:val="bullet"/>
      <w:lvlText w:val="o"/>
      <w:lvlJc w:val="left"/>
      <w:pPr>
        <w:ind w:left="5760" w:hanging="360"/>
      </w:pPr>
      <w:rPr>
        <w:rFonts w:ascii="Courier New" w:hAnsi="Courier New" w:hint="default"/>
      </w:rPr>
    </w:lvl>
    <w:lvl w:ilvl="8" w:tplc="8FAEAC82">
      <w:start w:val="1"/>
      <w:numFmt w:val="bullet"/>
      <w:lvlText w:val=""/>
      <w:lvlJc w:val="left"/>
      <w:pPr>
        <w:ind w:left="6480" w:hanging="360"/>
      </w:pPr>
      <w:rPr>
        <w:rFonts w:ascii="Wingdings" w:hAnsi="Wingdings" w:hint="default"/>
      </w:rPr>
    </w:lvl>
  </w:abstractNum>
  <w:abstractNum w:abstractNumId="2" w15:restartNumberingAfterBreak="0">
    <w:nsid w:val="7D4507DD"/>
    <w:multiLevelType w:val="multilevel"/>
    <w:tmpl w:val="BD4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1484B"/>
    <w:rsid w:val="00032040"/>
    <w:rsid w:val="000503C5"/>
    <w:rsid w:val="00072D8B"/>
    <w:rsid w:val="000B0970"/>
    <w:rsid w:val="000E11F8"/>
    <w:rsid w:val="000F3A05"/>
    <w:rsid w:val="00104EB9"/>
    <w:rsid w:val="00130D02"/>
    <w:rsid w:val="001C6675"/>
    <w:rsid w:val="001D3585"/>
    <w:rsid w:val="001D3C2A"/>
    <w:rsid w:val="001E0E53"/>
    <w:rsid w:val="001F48E3"/>
    <w:rsid w:val="00203774"/>
    <w:rsid w:val="00212529"/>
    <w:rsid w:val="00261BA1"/>
    <w:rsid w:val="00275D2C"/>
    <w:rsid w:val="00276BFA"/>
    <w:rsid w:val="00290FC5"/>
    <w:rsid w:val="002B0110"/>
    <w:rsid w:val="002B238A"/>
    <w:rsid w:val="002D2448"/>
    <w:rsid w:val="002F45DA"/>
    <w:rsid w:val="003044D5"/>
    <w:rsid w:val="00311D5D"/>
    <w:rsid w:val="0033438B"/>
    <w:rsid w:val="00336A93"/>
    <w:rsid w:val="003437A8"/>
    <w:rsid w:val="00345171"/>
    <w:rsid w:val="00366145"/>
    <w:rsid w:val="0039566D"/>
    <w:rsid w:val="003A3849"/>
    <w:rsid w:val="003D7584"/>
    <w:rsid w:val="003F0AFF"/>
    <w:rsid w:val="003F52C5"/>
    <w:rsid w:val="004158B1"/>
    <w:rsid w:val="00423D1D"/>
    <w:rsid w:val="004360B0"/>
    <w:rsid w:val="00474DAD"/>
    <w:rsid w:val="00491AFF"/>
    <w:rsid w:val="004B3795"/>
    <w:rsid w:val="004B3A53"/>
    <w:rsid w:val="004D1587"/>
    <w:rsid w:val="004F3A8F"/>
    <w:rsid w:val="004F4395"/>
    <w:rsid w:val="00502F0F"/>
    <w:rsid w:val="00505900"/>
    <w:rsid w:val="00512FF3"/>
    <w:rsid w:val="00536DF1"/>
    <w:rsid w:val="0055133A"/>
    <w:rsid w:val="00553A47"/>
    <w:rsid w:val="00563411"/>
    <w:rsid w:val="00565218"/>
    <w:rsid w:val="00570349"/>
    <w:rsid w:val="005A1DC6"/>
    <w:rsid w:val="005A41D5"/>
    <w:rsid w:val="005C3409"/>
    <w:rsid w:val="005C3A48"/>
    <w:rsid w:val="005C3E20"/>
    <w:rsid w:val="005E458E"/>
    <w:rsid w:val="005E7B2E"/>
    <w:rsid w:val="00601EC0"/>
    <w:rsid w:val="00630077"/>
    <w:rsid w:val="00631504"/>
    <w:rsid w:val="00631F2D"/>
    <w:rsid w:val="006460EF"/>
    <w:rsid w:val="0065049F"/>
    <w:rsid w:val="0066450C"/>
    <w:rsid w:val="00675FF9"/>
    <w:rsid w:val="006921C1"/>
    <w:rsid w:val="006E41C8"/>
    <w:rsid w:val="00725319"/>
    <w:rsid w:val="007337E7"/>
    <w:rsid w:val="007442C1"/>
    <w:rsid w:val="00746EB8"/>
    <w:rsid w:val="00795F20"/>
    <w:rsid w:val="007B22F0"/>
    <w:rsid w:val="007E052C"/>
    <w:rsid w:val="007F1530"/>
    <w:rsid w:val="00802093"/>
    <w:rsid w:val="00821C64"/>
    <w:rsid w:val="008B24F1"/>
    <w:rsid w:val="008F1E28"/>
    <w:rsid w:val="00912738"/>
    <w:rsid w:val="009303E6"/>
    <w:rsid w:val="0093180F"/>
    <w:rsid w:val="00936A5A"/>
    <w:rsid w:val="00965191"/>
    <w:rsid w:val="00967B5A"/>
    <w:rsid w:val="009944CB"/>
    <w:rsid w:val="009B3D8D"/>
    <w:rsid w:val="009C0B18"/>
    <w:rsid w:val="009E4933"/>
    <w:rsid w:val="009F0ECC"/>
    <w:rsid w:val="009F386C"/>
    <w:rsid w:val="009F6B95"/>
    <w:rsid w:val="00A00A5F"/>
    <w:rsid w:val="00A06FE1"/>
    <w:rsid w:val="00A15873"/>
    <w:rsid w:val="00A3144F"/>
    <w:rsid w:val="00A36BED"/>
    <w:rsid w:val="00A4436A"/>
    <w:rsid w:val="00A601A1"/>
    <w:rsid w:val="00A750DF"/>
    <w:rsid w:val="00A945ED"/>
    <w:rsid w:val="00AA6424"/>
    <w:rsid w:val="00AB13BF"/>
    <w:rsid w:val="00AB5F29"/>
    <w:rsid w:val="00AD331C"/>
    <w:rsid w:val="00AD7897"/>
    <w:rsid w:val="00AE1621"/>
    <w:rsid w:val="00B17807"/>
    <w:rsid w:val="00B50A6B"/>
    <w:rsid w:val="00B55F2C"/>
    <w:rsid w:val="00B57EF0"/>
    <w:rsid w:val="00B66744"/>
    <w:rsid w:val="00B732F8"/>
    <w:rsid w:val="00B80893"/>
    <w:rsid w:val="00B97FE3"/>
    <w:rsid w:val="00BB3ED4"/>
    <w:rsid w:val="00BD7FE8"/>
    <w:rsid w:val="00C3490F"/>
    <w:rsid w:val="00C51A9F"/>
    <w:rsid w:val="00C706EB"/>
    <w:rsid w:val="00C73031"/>
    <w:rsid w:val="00C81833"/>
    <w:rsid w:val="00CA04AA"/>
    <w:rsid w:val="00CC4BE2"/>
    <w:rsid w:val="00CF16FC"/>
    <w:rsid w:val="00D0024B"/>
    <w:rsid w:val="00D06BE1"/>
    <w:rsid w:val="00D1452F"/>
    <w:rsid w:val="00D44858"/>
    <w:rsid w:val="00D6745D"/>
    <w:rsid w:val="00D87AF2"/>
    <w:rsid w:val="00D914F8"/>
    <w:rsid w:val="00D95D8E"/>
    <w:rsid w:val="00E23B8E"/>
    <w:rsid w:val="00E479B4"/>
    <w:rsid w:val="00E502FA"/>
    <w:rsid w:val="00EB48DE"/>
    <w:rsid w:val="00ED6E3A"/>
    <w:rsid w:val="00EE40E6"/>
    <w:rsid w:val="00F443DE"/>
    <w:rsid w:val="00F56C51"/>
    <w:rsid w:val="00F571D5"/>
    <w:rsid w:val="00F9453F"/>
    <w:rsid w:val="00FC0BE4"/>
    <w:rsid w:val="00FD0586"/>
    <w:rsid w:val="00FD734B"/>
    <w:rsid w:val="00FF4CB6"/>
    <w:rsid w:val="74615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C7D3"/>
  <w15:chartTrackingRefBased/>
  <w15:docId w15:val="{43D92CC7-49AF-4CB3-A8A0-034B1710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E4933"/>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873"/>
    <w:pPr>
      <w:spacing w:after="0" w:line="240" w:lineRule="auto"/>
    </w:pPr>
    <w:rPr>
      <w:rFonts w:ascii="Arial" w:hAnsi="Arial"/>
      <w:sz w:val="20"/>
    </w:rPr>
  </w:style>
  <w:style w:type="paragraph" w:styleId="Title">
    <w:name w:val="Title"/>
    <w:basedOn w:val="Normal"/>
    <w:next w:val="Normal"/>
    <w:link w:val="Title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9E4933"/>
    <w:rPr>
      <w:rFonts w:ascii="Calibri Light" w:eastAsia="Times New Roman" w:hAnsi="Calibri Light" w:cs="Times New Roman"/>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E50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3954">
      <w:bodyDiv w:val="1"/>
      <w:marLeft w:val="0"/>
      <w:marRight w:val="0"/>
      <w:marTop w:val="0"/>
      <w:marBottom w:val="0"/>
      <w:divBdr>
        <w:top w:val="none" w:sz="0" w:space="0" w:color="auto"/>
        <w:left w:val="none" w:sz="0" w:space="0" w:color="auto"/>
        <w:bottom w:val="none" w:sz="0" w:space="0" w:color="auto"/>
        <w:right w:val="none" w:sz="0" w:space="0" w:color="auto"/>
      </w:divBdr>
    </w:div>
    <w:div w:id="281109756">
      <w:bodyDiv w:val="1"/>
      <w:marLeft w:val="0"/>
      <w:marRight w:val="0"/>
      <w:marTop w:val="0"/>
      <w:marBottom w:val="0"/>
      <w:divBdr>
        <w:top w:val="none" w:sz="0" w:space="0" w:color="auto"/>
        <w:left w:val="none" w:sz="0" w:space="0" w:color="auto"/>
        <w:bottom w:val="none" w:sz="0" w:space="0" w:color="auto"/>
        <w:right w:val="none" w:sz="0" w:space="0" w:color="auto"/>
      </w:divBdr>
    </w:div>
    <w:div w:id="957685516">
      <w:bodyDiv w:val="1"/>
      <w:marLeft w:val="0"/>
      <w:marRight w:val="0"/>
      <w:marTop w:val="0"/>
      <w:marBottom w:val="0"/>
      <w:divBdr>
        <w:top w:val="none" w:sz="0" w:space="0" w:color="auto"/>
        <w:left w:val="none" w:sz="0" w:space="0" w:color="auto"/>
        <w:bottom w:val="none" w:sz="0" w:space="0" w:color="auto"/>
        <w:right w:val="none" w:sz="0" w:space="0" w:color="auto"/>
      </w:divBdr>
    </w:div>
    <w:div w:id="1106773055">
      <w:bodyDiv w:val="1"/>
      <w:marLeft w:val="0"/>
      <w:marRight w:val="0"/>
      <w:marTop w:val="0"/>
      <w:marBottom w:val="0"/>
      <w:divBdr>
        <w:top w:val="none" w:sz="0" w:space="0" w:color="auto"/>
        <w:left w:val="none" w:sz="0" w:space="0" w:color="auto"/>
        <w:bottom w:val="none" w:sz="0" w:space="0" w:color="auto"/>
        <w:right w:val="none" w:sz="0" w:space="0" w:color="auto"/>
      </w:divBdr>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 w:id="1293630014">
      <w:bodyDiv w:val="1"/>
      <w:marLeft w:val="0"/>
      <w:marRight w:val="0"/>
      <w:marTop w:val="0"/>
      <w:marBottom w:val="0"/>
      <w:divBdr>
        <w:top w:val="none" w:sz="0" w:space="0" w:color="auto"/>
        <w:left w:val="none" w:sz="0" w:space="0" w:color="auto"/>
        <w:bottom w:val="none" w:sz="0" w:space="0" w:color="auto"/>
        <w:right w:val="none" w:sz="0" w:space="0" w:color="auto"/>
      </w:divBdr>
    </w:div>
    <w:div w:id="17349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B756B-09CD-4E6B-A8EF-F87C67D59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0E8953-C1BB-4810-B2CA-B1B7013EA8CC}">
  <ds:schemaRefs>
    <ds:schemaRef ds:uri="http://schemas.openxmlformats.org/officeDocument/2006/bibliography"/>
  </ds:schemaRefs>
</ds:datastoreItem>
</file>

<file path=customXml/itemProps3.xml><?xml version="1.0" encoding="utf-8"?>
<ds:datastoreItem xmlns:ds="http://schemas.openxmlformats.org/officeDocument/2006/customXml" ds:itemID="{B6A270BB-B394-4F11-9BA8-41D39993C049}">
  <ds:schemaRefs>
    <ds:schemaRef ds:uri="http://schemas.microsoft.com/sharepoint/v3/contenttype/forms"/>
  </ds:schemaRefs>
</ds:datastoreItem>
</file>

<file path=customXml/itemProps4.xml><?xml version="1.0" encoding="utf-8"?>
<ds:datastoreItem xmlns:ds="http://schemas.openxmlformats.org/officeDocument/2006/customXml" ds:itemID="{7BCAD9DA-6D1C-4361-B925-0E42508A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2060</Words>
  <Characters>11744</Characters>
  <Application>Microsoft Office Word</Application>
  <DocSecurity>4</DocSecurity>
  <Lines>97</Lines>
  <Paragraphs>27</Paragraphs>
  <ScaleCrop>false</ScaleCrop>
  <Company>Helicon Opleidingen</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Marieke Drabbe</cp:lastModifiedBy>
  <cp:revision>99</cp:revision>
  <dcterms:created xsi:type="dcterms:W3CDTF">2019-05-09T08:52:00Z</dcterms:created>
  <dcterms:modified xsi:type="dcterms:W3CDTF">2020-01-14T00:52:00Z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